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230"/>
        <w:gridCol w:w="158"/>
        <w:gridCol w:w="1020"/>
        <w:gridCol w:w="487"/>
        <w:gridCol w:w="574"/>
        <w:gridCol w:w="356"/>
        <w:gridCol w:w="489"/>
        <w:gridCol w:w="152"/>
        <w:gridCol w:w="775"/>
        <w:gridCol w:w="62"/>
        <w:gridCol w:w="989"/>
        <w:gridCol w:w="365"/>
        <w:gridCol w:w="1192"/>
        <w:gridCol w:w="224"/>
        <w:gridCol w:w="132"/>
        <w:gridCol w:w="1077"/>
      </w:tblGrid>
      <w:tr w:rsidR="00A0049D" w:rsidRPr="003D7660" w14:paraId="4A64BA1E" w14:textId="77777777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8A5828" w14:textId="77777777" w:rsidR="00B62317" w:rsidRPr="003D7660" w:rsidRDefault="00B62317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UČNI NAČRT PREDMETA / COURSE SYLLABUS</w:t>
            </w:r>
          </w:p>
        </w:tc>
      </w:tr>
      <w:tr w:rsidR="00A0049D" w:rsidRPr="003D7660" w14:paraId="6BB3793B" w14:textId="77777777">
        <w:tc>
          <w:tcPr>
            <w:tcW w:w="1799" w:type="dxa"/>
            <w:gridSpan w:val="3"/>
          </w:tcPr>
          <w:p w14:paraId="1544E499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Predmet:</w:t>
            </w:r>
          </w:p>
        </w:tc>
        <w:tc>
          <w:tcPr>
            <w:tcW w:w="78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0F1" w14:textId="3C05FAB3" w:rsidR="00A0049D" w:rsidRPr="00BC6747" w:rsidRDefault="001E2380" w:rsidP="00A0049D">
            <w:pPr>
              <w:rPr>
                <w:rFonts w:cs="Calibri"/>
                <w:sz w:val="22"/>
                <w:szCs w:val="22"/>
              </w:rPr>
            </w:pPr>
            <w:bookmarkStart w:id="0" w:name="Predmet"/>
            <w:bookmarkEnd w:id="0"/>
            <w:r w:rsidRPr="00BC6747">
              <w:rPr>
                <w:rFonts w:cs="Calibri"/>
                <w:sz w:val="22"/>
                <w:szCs w:val="22"/>
              </w:rPr>
              <w:t>Teorija države z zakonodajnim procesom</w:t>
            </w:r>
          </w:p>
        </w:tc>
      </w:tr>
      <w:tr w:rsidR="00A0049D" w:rsidRPr="003D7660" w14:paraId="03466365" w14:textId="77777777">
        <w:tc>
          <w:tcPr>
            <w:tcW w:w="1799" w:type="dxa"/>
            <w:gridSpan w:val="3"/>
          </w:tcPr>
          <w:p w14:paraId="5F3EC8AA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Course title:</w:t>
            </w:r>
          </w:p>
        </w:tc>
        <w:tc>
          <w:tcPr>
            <w:tcW w:w="78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1E5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bookmarkStart w:id="1" w:name="APredmet"/>
            <w:bookmarkEnd w:id="1"/>
          </w:p>
        </w:tc>
      </w:tr>
      <w:tr w:rsidR="00A0049D" w:rsidRPr="003D7660" w14:paraId="221EB357" w14:textId="77777777">
        <w:tc>
          <w:tcPr>
            <w:tcW w:w="3307" w:type="dxa"/>
            <w:gridSpan w:val="5"/>
            <w:vAlign w:val="center"/>
          </w:tcPr>
          <w:p w14:paraId="3E5FCBD2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C1AFE9F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2A7079C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4CDBAA3D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</w:tr>
      <w:tr w:rsidR="00A0049D" w:rsidRPr="003D7660" w14:paraId="30546889" w14:textId="77777777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2C788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Študijski program in stopnja</w:t>
            </w:r>
          </w:p>
          <w:p w14:paraId="473D655A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Study programme and level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60956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Študijska smer</w:t>
            </w:r>
          </w:p>
          <w:p w14:paraId="7A80E156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Study field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5189D1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Letnik</w:t>
            </w:r>
          </w:p>
          <w:p w14:paraId="7C20EE37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Academic year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FA546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Semester</w:t>
            </w:r>
          </w:p>
          <w:p w14:paraId="6E543A7B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Semester</w:t>
            </w:r>
          </w:p>
        </w:tc>
      </w:tr>
      <w:tr w:rsidR="00A0049D" w:rsidRPr="003D7660" w14:paraId="0AF6B94E" w14:textId="77777777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052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  <w:r w:rsidRPr="003D7660">
              <w:rPr>
                <w:rFonts w:cs="Calibri"/>
                <w:b/>
                <w:sz w:val="22"/>
                <w:szCs w:val="22"/>
              </w:rPr>
              <w:t>Drugostopenjski UN študij program Pravo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761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19EA" w14:textId="77777777" w:rsidR="00A0049D" w:rsidRPr="00BC5375" w:rsidRDefault="00BC5375" w:rsidP="00A0049D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P</w:t>
            </w:r>
            <w:r w:rsidR="00A0049D" w:rsidRPr="00BC5375">
              <w:rPr>
                <w:rFonts w:cs="Calibri"/>
                <w:b/>
                <w:bCs/>
                <w:sz w:val="22"/>
                <w:szCs w:val="22"/>
              </w:rPr>
              <w:t>rvi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1282" w14:textId="77777777" w:rsidR="00A0049D" w:rsidRPr="00BC5375" w:rsidRDefault="00BC5375" w:rsidP="00A0049D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D</w:t>
            </w:r>
            <w:r w:rsidR="00A0049D" w:rsidRPr="00BC5375">
              <w:rPr>
                <w:rFonts w:cs="Calibri"/>
                <w:b/>
                <w:bCs/>
                <w:sz w:val="22"/>
                <w:szCs w:val="22"/>
              </w:rPr>
              <w:t>rugi</w:t>
            </w:r>
          </w:p>
        </w:tc>
      </w:tr>
      <w:tr w:rsidR="00A0049D" w:rsidRPr="003D7660" w14:paraId="34F33AE6" w14:textId="77777777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A207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C553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F8BE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409A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</w:tc>
      </w:tr>
      <w:tr w:rsidR="00A0049D" w:rsidRPr="003D7660" w14:paraId="69AA478E" w14:textId="77777777">
        <w:trPr>
          <w:trHeight w:val="103"/>
        </w:trPr>
        <w:tc>
          <w:tcPr>
            <w:tcW w:w="9690" w:type="dxa"/>
            <w:gridSpan w:val="17"/>
          </w:tcPr>
          <w:p w14:paraId="7227530E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</w:tc>
      </w:tr>
      <w:tr w:rsidR="00A0049D" w:rsidRPr="003D7660" w14:paraId="1DA2B0B7" w14:textId="77777777">
        <w:tc>
          <w:tcPr>
            <w:tcW w:w="571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7FC03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Vrsta predmeta / Course type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85F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b/>
                <w:sz w:val="22"/>
                <w:szCs w:val="22"/>
              </w:rPr>
              <w:t>Usmeritveni predmet</w:t>
            </w:r>
          </w:p>
        </w:tc>
      </w:tr>
      <w:tr w:rsidR="00A0049D" w:rsidRPr="003D7660" w14:paraId="52FE3E74" w14:textId="77777777">
        <w:tc>
          <w:tcPr>
            <w:tcW w:w="5718" w:type="dxa"/>
            <w:gridSpan w:val="11"/>
          </w:tcPr>
          <w:p w14:paraId="05622BE9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B2B70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</w:tr>
      <w:tr w:rsidR="00A0049D" w:rsidRPr="003D7660" w14:paraId="676222EC" w14:textId="77777777">
        <w:tc>
          <w:tcPr>
            <w:tcW w:w="571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ECF03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Univerzitetna koda predmeta / University course code: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B55B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</w:tr>
      <w:tr w:rsidR="00A0049D" w:rsidRPr="003D7660" w14:paraId="233F0BD3" w14:textId="77777777">
        <w:tc>
          <w:tcPr>
            <w:tcW w:w="9690" w:type="dxa"/>
            <w:gridSpan w:val="17"/>
          </w:tcPr>
          <w:p w14:paraId="3AE2A0C9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</w:tr>
      <w:tr w:rsidR="00A0049D" w:rsidRPr="003D7660" w14:paraId="78C2D038" w14:textId="77777777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55819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Predavanja</w:t>
            </w:r>
          </w:p>
          <w:p w14:paraId="7C0184A1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4A149D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Seminar</w:t>
            </w:r>
          </w:p>
          <w:p w14:paraId="7205BC40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13CEB2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Vaje</w:t>
            </w:r>
          </w:p>
          <w:p w14:paraId="4FED6EC9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Tutorial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FF2FA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Klinične vaje</w:t>
            </w:r>
          </w:p>
          <w:p w14:paraId="78D9587A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work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244398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Druge oblike študija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42010D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Samost. delo</w:t>
            </w:r>
          </w:p>
          <w:p w14:paraId="4E2F199A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Individ. work</w:t>
            </w:r>
          </w:p>
        </w:tc>
        <w:tc>
          <w:tcPr>
            <w:tcW w:w="132" w:type="dxa"/>
            <w:vAlign w:val="center"/>
          </w:tcPr>
          <w:p w14:paraId="7FF60687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5643A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ECTS</w:t>
            </w:r>
          </w:p>
        </w:tc>
      </w:tr>
      <w:tr w:rsidR="00A0049D" w:rsidRPr="003D7660" w14:paraId="3005D6ED" w14:textId="77777777">
        <w:trPr>
          <w:trHeight w:val="31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FBAA" w14:textId="77777777" w:rsidR="00A0049D" w:rsidRPr="003D7660" w:rsidRDefault="007913DB" w:rsidP="00A0049D">
            <w:pPr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90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8464" w14:textId="77777777" w:rsidR="00A0049D" w:rsidRPr="003D7660" w:rsidRDefault="00A0049D" w:rsidP="007913DB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F627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988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9533" w14:textId="77777777" w:rsidR="00A0049D" w:rsidRPr="003D7660" w:rsidRDefault="00692CAC" w:rsidP="00A0049D">
            <w:pPr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13E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B1ECF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CBA1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  <w:r w:rsidRPr="003D7660">
              <w:rPr>
                <w:rFonts w:cs="Calibri"/>
                <w:bCs/>
                <w:sz w:val="22"/>
                <w:szCs w:val="22"/>
              </w:rPr>
              <w:t>8</w:t>
            </w:r>
          </w:p>
        </w:tc>
      </w:tr>
      <w:tr w:rsidR="00A0049D" w:rsidRPr="003D7660" w14:paraId="547776A3" w14:textId="77777777">
        <w:tc>
          <w:tcPr>
            <w:tcW w:w="9690" w:type="dxa"/>
            <w:gridSpan w:val="17"/>
          </w:tcPr>
          <w:p w14:paraId="6B130A1A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</w:tc>
      </w:tr>
      <w:tr w:rsidR="00A0049D" w:rsidRPr="003D7660" w14:paraId="07A373D1" w14:textId="77777777">
        <w:tc>
          <w:tcPr>
            <w:tcW w:w="3307" w:type="dxa"/>
            <w:gridSpan w:val="5"/>
          </w:tcPr>
          <w:p w14:paraId="060F3A56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Nosilec predmeta / Lecturer:</w:t>
            </w:r>
          </w:p>
        </w:tc>
        <w:tc>
          <w:tcPr>
            <w:tcW w:w="6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B708" w14:textId="515B94CA" w:rsidR="00A0049D" w:rsidRPr="003D7660" w:rsidRDefault="00E640A0" w:rsidP="005C53AD">
            <w:pPr>
              <w:rPr>
                <w:rFonts w:cs="Calibri"/>
                <w:sz w:val="22"/>
                <w:szCs w:val="22"/>
              </w:rPr>
            </w:pPr>
            <w:bookmarkStart w:id="2" w:name="Predavatelj"/>
            <w:bookmarkEnd w:id="2"/>
            <w:r>
              <w:rPr>
                <w:rFonts w:cs="Calibri"/>
                <w:sz w:val="22"/>
                <w:szCs w:val="22"/>
              </w:rPr>
              <w:t>prof. dr. Miro Cerar</w:t>
            </w:r>
            <w:r w:rsidR="003A493A">
              <w:rPr>
                <w:rFonts w:cs="Calibri"/>
                <w:sz w:val="22"/>
                <w:szCs w:val="22"/>
              </w:rPr>
              <w:t>,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="00A57A5C">
              <w:rPr>
                <w:rFonts w:cs="Calibri"/>
                <w:sz w:val="22"/>
                <w:szCs w:val="22"/>
              </w:rPr>
              <w:t>doc. dr. Aleš Novak, izr</w:t>
            </w:r>
            <w:r w:rsidR="003A493A">
              <w:rPr>
                <w:rFonts w:cs="Calibri"/>
                <w:sz w:val="22"/>
                <w:szCs w:val="22"/>
              </w:rPr>
              <w:t>.</w:t>
            </w:r>
            <w:r w:rsidR="00A57A5C">
              <w:rPr>
                <w:rFonts w:cs="Calibri"/>
                <w:sz w:val="22"/>
                <w:szCs w:val="22"/>
              </w:rPr>
              <w:t xml:space="preserve"> prof.</w:t>
            </w:r>
            <w:bookmarkStart w:id="3" w:name="_GoBack"/>
            <w:bookmarkEnd w:id="3"/>
            <w:r w:rsidR="003A493A">
              <w:rPr>
                <w:rFonts w:cs="Calibri"/>
                <w:sz w:val="22"/>
                <w:szCs w:val="22"/>
              </w:rPr>
              <w:t xml:space="preserve"> dr. Tilen Štajnpihler Božič</w:t>
            </w:r>
          </w:p>
        </w:tc>
      </w:tr>
      <w:tr w:rsidR="00A0049D" w:rsidRPr="003D7660" w14:paraId="7DC91DEB" w14:textId="77777777">
        <w:tc>
          <w:tcPr>
            <w:tcW w:w="9690" w:type="dxa"/>
            <w:gridSpan w:val="17"/>
          </w:tcPr>
          <w:p w14:paraId="249EDE76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</w:tr>
      <w:tr w:rsidR="00A0049D" w:rsidRPr="003D7660" w14:paraId="700D33EE" w14:textId="77777777">
        <w:tc>
          <w:tcPr>
            <w:tcW w:w="1641" w:type="dxa"/>
            <w:gridSpan w:val="2"/>
            <w:vMerge w:val="restart"/>
          </w:tcPr>
          <w:p w14:paraId="278DC466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 xml:space="preserve">Jeziki / </w:t>
            </w:r>
          </w:p>
          <w:p w14:paraId="04B432A2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Languages:</w:t>
            </w:r>
          </w:p>
        </w:tc>
        <w:tc>
          <w:tcPr>
            <w:tcW w:w="2241" w:type="dxa"/>
            <w:gridSpan w:val="4"/>
          </w:tcPr>
          <w:p w14:paraId="10071F76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Predavanja / Lectures:</w:t>
            </w:r>
          </w:p>
        </w:tc>
        <w:tc>
          <w:tcPr>
            <w:tcW w:w="5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A497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  <w:bookmarkStart w:id="4" w:name="Jezik"/>
            <w:bookmarkEnd w:id="4"/>
            <w:r w:rsidRPr="003D7660">
              <w:rPr>
                <w:rFonts w:cs="Calibri"/>
                <w:bCs/>
                <w:sz w:val="22"/>
                <w:szCs w:val="22"/>
              </w:rPr>
              <w:t>slovenski</w:t>
            </w:r>
          </w:p>
        </w:tc>
      </w:tr>
      <w:tr w:rsidR="00A0049D" w:rsidRPr="003D7660" w14:paraId="07AF7474" w14:textId="77777777">
        <w:trPr>
          <w:trHeight w:val="215"/>
        </w:trPr>
        <w:tc>
          <w:tcPr>
            <w:tcW w:w="1641" w:type="dxa"/>
            <w:gridSpan w:val="2"/>
            <w:vMerge/>
            <w:vAlign w:val="center"/>
          </w:tcPr>
          <w:p w14:paraId="458E3410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2241" w:type="dxa"/>
            <w:gridSpan w:val="4"/>
          </w:tcPr>
          <w:p w14:paraId="7B70145D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Vaje / Tutorial:</w:t>
            </w:r>
          </w:p>
        </w:tc>
        <w:tc>
          <w:tcPr>
            <w:tcW w:w="5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9BA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  <w:bookmarkStart w:id="5" w:name="JezikV"/>
            <w:bookmarkEnd w:id="5"/>
          </w:p>
        </w:tc>
      </w:tr>
      <w:tr w:rsidR="00A0049D" w:rsidRPr="003D7660" w14:paraId="07112574" w14:textId="77777777"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33C3C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  <w:p w14:paraId="09FACF8C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Pogoji za vključitev v delo oz. za opravljanje študijskih obveznosti:</w:t>
            </w:r>
          </w:p>
        </w:tc>
        <w:tc>
          <w:tcPr>
            <w:tcW w:w="142" w:type="dxa"/>
          </w:tcPr>
          <w:p w14:paraId="75F8EA2C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693CA2A7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8C67F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5B23CA34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Prerequisits:</w:t>
            </w:r>
          </w:p>
        </w:tc>
      </w:tr>
      <w:tr w:rsidR="00A0049D" w:rsidRPr="003D7660" w14:paraId="1968F7A8" w14:textId="77777777">
        <w:trPr>
          <w:trHeight w:val="2665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095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57BDF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863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</w:tr>
      <w:tr w:rsidR="00A0049D" w:rsidRPr="003D7660" w14:paraId="63936B41" w14:textId="77777777">
        <w:trPr>
          <w:trHeight w:val="137"/>
        </w:trPr>
        <w:tc>
          <w:tcPr>
            <w:tcW w:w="47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1ABC4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54575FD5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 xml:space="preserve">Vsebina: </w:t>
            </w:r>
          </w:p>
        </w:tc>
        <w:tc>
          <w:tcPr>
            <w:tcW w:w="152" w:type="dxa"/>
          </w:tcPr>
          <w:p w14:paraId="3704624B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BB103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13028ACC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Content (Syllabus outline):</w:t>
            </w:r>
          </w:p>
        </w:tc>
      </w:tr>
      <w:tr w:rsidR="00A0049D" w:rsidRPr="003D7660" w14:paraId="3657DDE2" w14:textId="77777777">
        <w:trPr>
          <w:trHeight w:val="2665"/>
        </w:trPr>
        <w:tc>
          <w:tcPr>
            <w:tcW w:w="4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90D4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 w:rsidRPr="00265E2A">
              <w:rPr>
                <w:rFonts w:cs="Calibri"/>
                <w:sz w:val="22"/>
                <w:szCs w:val="22"/>
              </w:rPr>
              <w:t>1.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265E2A">
              <w:rPr>
                <w:rFonts w:cs="Calibri"/>
                <w:sz w:val="22"/>
                <w:szCs w:val="22"/>
              </w:rPr>
              <w:t>Teorija države kot znanstvena disciplina</w:t>
            </w:r>
          </w:p>
          <w:p w14:paraId="2A6EE44B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 w:rsidRPr="00265E2A">
              <w:rPr>
                <w:rFonts w:cs="Calibri"/>
                <w:sz w:val="22"/>
                <w:szCs w:val="22"/>
              </w:rPr>
              <w:t>2.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265E2A">
              <w:rPr>
                <w:rFonts w:cs="Calibri"/>
                <w:sz w:val="22"/>
                <w:szCs w:val="22"/>
              </w:rPr>
              <w:t>Pojem države</w:t>
            </w:r>
          </w:p>
          <w:p w14:paraId="7B38CB76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 xml:space="preserve">2.1. Razumevanje posameznika in država </w:t>
            </w:r>
          </w:p>
          <w:p w14:paraId="4CE2733D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2.2. Komunitarizem in individualizem</w:t>
            </w:r>
          </w:p>
          <w:p w14:paraId="266BD14A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 xml:space="preserve">2.3. Dve temeljni tradiciji zahodne </w:t>
            </w: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 xml:space="preserve">pravnopolitične misli </w:t>
            </w:r>
          </w:p>
          <w:p w14:paraId="1148CD77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 xml:space="preserve">2.4. Prvine države </w:t>
            </w:r>
          </w:p>
          <w:p w14:paraId="30FF0FF2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 w:rsidRPr="00265E2A">
              <w:rPr>
                <w:rFonts w:cs="Calibri"/>
                <w:sz w:val="22"/>
                <w:szCs w:val="22"/>
              </w:rPr>
              <w:t>3.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265E2A">
              <w:rPr>
                <w:rFonts w:cs="Calibri"/>
                <w:sz w:val="22"/>
                <w:szCs w:val="22"/>
              </w:rPr>
              <w:t>Moderna država</w:t>
            </w:r>
          </w:p>
          <w:p w14:paraId="441375DB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3.1. Zasnova moderne države</w:t>
            </w:r>
          </w:p>
          <w:p w14:paraId="399D1C37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3.2. Suverenost</w:t>
            </w:r>
          </w:p>
          <w:p w14:paraId="5B5032A9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3.3. Delitev oblasti</w:t>
            </w:r>
          </w:p>
          <w:p w14:paraId="2EB45E94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3.4. Pravna država</w:t>
            </w:r>
          </w:p>
          <w:p w14:paraId="589D1DCB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 w:rsidRPr="00265E2A">
              <w:rPr>
                <w:rFonts w:cs="Calibri"/>
                <w:sz w:val="22"/>
                <w:szCs w:val="22"/>
              </w:rPr>
              <w:lastRenderedPageBreak/>
              <w:t>4.</w:t>
            </w:r>
            <w:r>
              <w:rPr>
                <w:rFonts w:cs="Calibri"/>
                <w:sz w:val="22"/>
                <w:szCs w:val="22"/>
              </w:rPr>
              <w:t xml:space="preserve"> D</w:t>
            </w:r>
            <w:r w:rsidRPr="00265E2A">
              <w:rPr>
                <w:rFonts w:cs="Calibri"/>
                <w:sz w:val="22"/>
                <w:szCs w:val="22"/>
              </w:rPr>
              <w:t>ržava in pravo</w:t>
            </w:r>
          </w:p>
          <w:p w14:paraId="1E8CE045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4.1.  Vloga prava v moderni državi</w:t>
            </w:r>
          </w:p>
          <w:p w14:paraId="1D8483A5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4.2. Prevlada prava nad političnim</w:t>
            </w:r>
          </w:p>
          <w:p w14:paraId="7FBB1CD7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4.3. Pravna država</w:t>
            </w:r>
          </w:p>
          <w:p w14:paraId="484E6462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 w:rsidRPr="00265E2A">
              <w:rPr>
                <w:rFonts w:cs="Calibri"/>
                <w:sz w:val="22"/>
                <w:szCs w:val="22"/>
              </w:rPr>
              <w:t>5.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265E2A">
              <w:rPr>
                <w:rFonts w:cs="Calibri"/>
                <w:sz w:val="22"/>
                <w:szCs w:val="22"/>
              </w:rPr>
              <w:t xml:space="preserve">Vloga države </w:t>
            </w:r>
          </w:p>
          <w:p w14:paraId="026DDC3F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5.1.</w:t>
            </w:r>
            <w:r>
              <w:rPr>
                <w:rFonts w:cs="Calibri"/>
                <w:sz w:val="22"/>
                <w:szCs w:val="22"/>
              </w:rPr>
              <w:t xml:space="preserve"> Država in civilna družba</w:t>
            </w:r>
            <w:r w:rsidRPr="00265E2A">
              <w:rPr>
                <w:rFonts w:cs="Calibri"/>
                <w:sz w:val="22"/>
                <w:szCs w:val="22"/>
              </w:rPr>
              <w:t xml:space="preserve">  </w:t>
            </w:r>
          </w:p>
          <w:p w14:paraId="4BA70BCB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5.2. Socialna država</w:t>
            </w:r>
          </w:p>
          <w:p w14:paraId="627C3959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 xml:space="preserve">5.3. Minimalna (liberalna) država in </w:t>
            </w:r>
            <w:r w:rsidR="006D1A1C">
              <w:rPr>
                <w:rFonts w:cs="Calibri"/>
                <w:sz w:val="22"/>
                <w:szCs w:val="22"/>
              </w:rPr>
              <w:t xml:space="preserve">        </w:t>
            </w:r>
            <w:r w:rsidRPr="00265E2A">
              <w:rPr>
                <w:rFonts w:cs="Calibri"/>
                <w:sz w:val="22"/>
                <w:szCs w:val="22"/>
              </w:rPr>
              <w:t>ultraminimalna država</w:t>
            </w:r>
          </w:p>
          <w:p w14:paraId="52B0EA91" w14:textId="77777777" w:rsidR="005C53FE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5.4.</w:t>
            </w:r>
            <w:r w:rsidR="005C53FE">
              <w:rPr>
                <w:rFonts w:cs="Calibri"/>
                <w:sz w:val="22"/>
                <w:szCs w:val="22"/>
              </w:rPr>
              <w:t xml:space="preserve"> Marksistični pogled na državo</w:t>
            </w:r>
            <w:r w:rsidRPr="00265E2A">
              <w:rPr>
                <w:rFonts w:cs="Calibri"/>
                <w:sz w:val="22"/>
                <w:szCs w:val="22"/>
              </w:rPr>
              <w:t xml:space="preserve"> </w:t>
            </w:r>
          </w:p>
          <w:p w14:paraId="68239158" w14:textId="77777777" w:rsidR="00265E2A" w:rsidRPr="00265E2A" w:rsidRDefault="005C53FE" w:rsidP="005C53FE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5.5 </w:t>
            </w:r>
            <w:r w:rsidR="00265E2A" w:rsidRPr="00265E2A">
              <w:rPr>
                <w:rFonts w:cs="Calibri"/>
                <w:sz w:val="22"/>
                <w:szCs w:val="22"/>
              </w:rPr>
              <w:t>Anarhistična misel</w:t>
            </w:r>
          </w:p>
          <w:p w14:paraId="378BC08D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 w:rsidRPr="00265E2A">
              <w:rPr>
                <w:rFonts w:cs="Calibri"/>
                <w:sz w:val="22"/>
                <w:szCs w:val="22"/>
              </w:rPr>
              <w:t>6.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265E2A">
              <w:rPr>
                <w:rFonts w:cs="Calibri"/>
                <w:sz w:val="22"/>
                <w:szCs w:val="22"/>
              </w:rPr>
              <w:t>Upravljanje države</w:t>
            </w:r>
          </w:p>
          <w:p w14:paraId="0766A410" w14:textId="77777777" w:rsid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6.1. Klasični pogled: demokracija in državni organi</w:t>
            </w:r>
          </w:p>
          <w:p w14:paraId="07B0AE31" w14:textId="77777777" w:rsidR="006D1A1C" w:rsidRPr="00265E2A" w:rsidRDefault="006D1A1C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6.2.  Izzivi globalne demokracije za moderno državo </w:t>
            </w:r>
          </w:p>
          <w:p w14:paraId="20174001" w14:textId="77777777" w:rsid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Pr="00265E2A">
              <w:rPr>
                <w:rFonts w:cs="Calibri"/>
                <w:sz w:val="22"/>
                <w:szCs w:val="22"/>
              </w:rPr>
              <w:t>6.</w:t>
            </w:r>
            <w:r w:rsidR="007647AF">
              <w:rPr>
                <w:rFonts w:cs="Calibri"/>
                <w:sz w:val="22"/>
                <w:szCs w:val="22"/>
              </w:rPr>
              <w:t>3</w:t>
            </w:r>
            <w:r w:rsidRPr="00265E2A">
              <w:rPr>
                <w:rFonts w:cs="Calibri"/>
                <w:sz w:val="22"/>
                <w:szCs w:val="22"/>
              </w:rPr>
              <w:t>. Moderni pogledi: elite in vladnost</w:t>
            </w:r>
          </w:p>
          <w:p w14:paraId="36FF34AA" w14:textId="77777777" w:rsidR="00BC11A4" w:rsidRDefault="00BC11A4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6.4. </w:t>
            </w:r>
            <w:r w:rsidRPr="00BC11A4">
              <w:rPr>
                <w:rFonts w:cs="Calibri"/>
                <w:sz w:val="22"/>
                <w:szCs w:val="22"/>
              </w:rPr>
              <w:t>Upravljanje države in vzpon populizma</w:t>
            </w:r>
          </w:p>
          <w:p w14:paraId="7794307A" w14:textId="77777777" w:rsidR="006D1A1C" w:rsidRDefault="00BC11A4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  <w:r w:rsidR="00265E2A" w:rsidRPr="00265E2A">
              <w:rPr>
                <w:rFonts w:cs="Calibri"/>
                <w:sz w:val="22"/>
                <w:szCs w:val="22"/>
              </w:rPr>
              <w:t>7.</w:t>
            </w:r>
            <w:r w:rsidR="00265E2A">
              <w:rPr>
                <w:rFonts w:cs="Calibri"/>
                <w:sz w:val="22"/>
                <w:szCs w:val="22"/>
              </w:rPr>
              <w:t xml:space="preserve"> </w:t>
            </w:r>
            <w:r w:rsidR="006D1A1C">
              <w:rPr>
                <w:rFonts w:cs="Calibri"/>
                <w:sz w:val="22"/>
                <w:szCs w:val="22"/>
              </w:rPr>
              <w:t>Pravo in politika</w:t>
            </w:r>
          </w:p>
          <w:p w14:paraId="0B14A68B" w14:textId="77777777" w:rsidR="00265E2A" w:rsidRPr="00265E2A" w:rsidRDefault="006D1A1C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8. </w:t>
            </w:r>
            <w:r w:rsidR="00265E2A" w:rsidRPr="00265E2A">
              <w:rPr>
                <w:rFonts w:cs="Calibri"/>
                <w:sz w:val="22"/>
                <w:szCs w:val="22"/>
              </w:rPr>
              <w:t>Onkraj države</w:t>
            </w:r>
          </w:p>
          <w:p w14:paraId="3245DD77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="007647AF">
              <w:rPr>
                <w:rFonts w:cs="Calibri"/>
                <w:sz w:val="22"/>
                <w:szCs w:val="22"/>
              </w:rPr>
              <w:t>8</w:t>
            </w:r>
            <w:r w:rsidRPr="00265E2A">
              <w:rPr>
                <w:rFonts w:cs="Calibri"/>
                <w:sz w:val="22"/>
                <w:szCs w:val="22"/>
              </w:rPr>
              <w:t>.1. Iskanje alternativ</w:t>
            </w:r>
          </w:p>
          <w:p w14:paraId="3D4DF632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="007647AF">
              <w:rPr>
                <w:rFonts w:cs="Calibri"/>
                <w:sz w:val="22"/>
                <w:szCs w:val="22"/>
              </w:rPr>
              <w:t>8</w:t>
            </w:r>
            <w:r w:rsidRPr="00265E2A">
              <w:rPr>
                <w:rFonts w:cs="Calibri"/>
                <w:sz w:val="22"/>
                <w:szCs w:val="22"/>
              </w:rPr>
              <w:t>.2. Utopije</w:t>
            </w:r>
          </w:p>
          <w:p w14:paraId="72EABF71" w14:textId="77777777" w:rsidR="00265E2A" w:rsidRPr="00265E2A" w:rsidRDefault="00265E2A" w:rsidP="00265E2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="007647AF">
              <w:rPr>
                <w:rFonts w:cs="Calibri"/>
                <w:sz w:val="22"/>
                <w:szCs w:val="22"/>
              </w:rPr>
              <w:t>8</w:t>
            </w:r>
            <w:r w:rsidRPr="00265E2A">
              <w:rPr>
                <w:rFonts w:cs="Calibri"/>
                <w:sz w:val="22"/>
                <w:szCs w:val="22"/>
              </w:rPr>
              <w:t>.</w:t>
            </w:r>
            <w:r w:rsidR="007647AF">
              <w:rPr>
                <w:rFonts w:cs="Calibri"/>
                <w:sz w:val="22"/>
                <w:szCs w:val="22"/>
              </w:rPr>
              <w:t>3</w:t>
            </w:r>
            <w:r w:rsidRPr="00265E2A">
              <w:rPr>
                <w:rFonts w:cs="Calibri"/>
                <w:sz w:val="22"/>
                <w:szCs w:val="22"/>
              </w:rPr>
              <w:t>. Realnost moderne države (1): multikulturnost, pravni pluralizem</w:t>
            </w:r>
          </w:p>
          <w:p w14:paraId="32BF45BE" w14:textId="77777777" w:rsidR="00A0049D" w:rsidRDefault="00265E2A" w:rsidP="007647A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</w:t>
            </w:r>
            <w:r w:rsidR="007647AF">
              <w:rPr>
                <w:rFonts w:cs="Calibri"/>
                <w:sz w:val="22"/>
                <w:szCs w:val="22"/>
              </w:rPr>
              <w:t>8</w:t>
            </w:r>
            <w:r w:rsidRPr="00265E2A">
              <w:rPr>
                <w:rFonts w:cs="Calibri"/>
                <w:sz w:val="22"/>
                <w:szCs w:val="22"/>
              </w:rPr>
              <w:t>.</w:t>
            </w:r>
            <w:r w:rsidR="007647AF">
              <w:rPr>
                <w:rFonts w:cs="Calibri"/>
                <w:sz w:val="22"/>
                <w:szCs w:val="22"/>
              </w:rPr>
              <w:t>4</w:t>
            </w:r>
            <w:r w:rsidRPr="00265E2A">
              <w:rPr>
                <w:rFonts w:cs="Calibri"/>
                <w:sz w:val="22"/>
                <w:szCs w:val="22"/>
              </w:rPr>
              <w:t>. Realnost moderne države (2): ekonomsko povezovanje, mednarodna sodišča, nadnacionalne tvorbe, transnacionalno pravo</w:t>
            </w:r>
          </w:p>
          <w:p w14:paraId="6EE34EE1" w14:textId="77777777" w:rsidR="00BC11A4" w:rsidRPr="003D7660" w:rsidRDefault="00BC11A4" w:rsidP="007647AF">
            <w:pPr>
              <w:rPr>
                <w:rFonts w:cs="Calibri"/>
                <w:sz w:val="22"/>
                <w:szCs w:val="22"/>
              </w:rPr>
            </w:pPr>
            <w:r w:rsidRPr="003830C6">
              <w:rPr>
                <w:color w:val="000000"/>
                <w:sz w:val="22"/>
                <w:shd w:val="clear" w:color="auto" w:fill="FFFFFF"/>
              </w:rPr>
              <w:t xml:space="preserve">     8.5. Država in globalizacija: radikalne kritične perspektive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60B2C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D27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63E805BC" w14:textId="77777777" w:rsidR="00A0049D" w:rsidRPr="003D7660" w:rsidRDefault="00A0049D" w:rsidP="00A0049D">
      <w:pPr>
        <w:rPr>
          <w:rFonts w:cs="Calibri"/>
          <w:sz w:val="22"/>
          <w:szCs w:val="22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7"/>
        <w:gridCol w:w="706"/>
        <w:gridCol w:w="152"/>
        <w:gridCol w:w="700"/>
        <w:gridCol w:w="4115"/>
      </w:tblGrid>
      <w:tr w:rsidR="00A0049D" w:rsidRPr="003D7660" w14:paraId="0A18B01A" w14:textId="77777777" w:rsidTr="00217E04">
        <w:tc>
          <w:tcPr>
            <w:tcW w:w="9690" w:type="dxa"/>
            <w:gridSpan w:val="5"/>
          </w:tcPr>
          <w:p w14:paraId="5730E6F2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br w:type="page"/>
              <w:t>Temeljni literatura in viri / Readings:</w:t>
            </w:r>
          </w:p>
        </w:tc>
      </w:tr>
      <w:tr w:rsidR="00217E04" w:rsidRPr="003D7660" w14:paraId="436489B0" w14:textId="77777777" w:rsidTr="00217E04">
        <w:trPr>
          <w:trHeight w:val="2074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CEB3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Ucbeniki"/>
            <w:bookmarkEnd w:id="6"/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A. Temeljna literatura</w:t>
            </w:r>
          </w:p>
          <w:p w14:paraId="7E6D8D94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 xml:space="preserve">- M. Cerar: Nekaj temeljnih pogledov na državo, v: Miro Cerar, Aleš Novak, Marijan Pavčnik: Uvod v pravoznanstvo. 2. izd. Ur. list RS: Ljubljana 2012, str. 91-141. </w:t>
            </w:r>
          </w:p>
          <w:p w14:paraId="4BDD5DD4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- A. Novak: Izbrani odlomki iz zgodovine pogledov na državo, v: Miro Cerar, Aleš Novak, Marijan Pavčnik: Uvod v pravoznanstvo. 2. izd. Ur. list RS: Ljubljana 2012, str. 143-180.</w:t>
            </w:r>
          </w:p>
          <w:p w14:paraId="0665599F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BE6CD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B.Literatura k posameznim problemskim sklopom</w:t>
            </w:r>
          </w:p>
          <w:p w14:paraId="24422F99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- Aristotel, POLITIKA (I, 1-3 in III, 9); T. Hobbes, LEVIATAN II, 17-18 in  J.-J. Rousseau, DRUŽBENA POGODBA I, 1-8.</w:t>
            </w:r>
          </w:p>
          <w:p w14:paraId="1A28D46E" w14:textId="4C6F73DA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 xml:space="preserve">- N. Barber: THE CONSTITUTIONAL STATE, Oxford University Press, Oxford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2010</w:t>
            </w: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, str. 17-35.</w:t>
            </w:r>
          </w:p>
          <w:p w14:paraId="2B6A3D41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- C. Möllers, THE THREE BRANCHES, Oxford University Press, Oxford, str. 16-40.</w:t>
            </w:r>
          </w:p>
          <w:p w14:paraId="25BCB06B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- N. Mateucci, NOVOVEŠKA DRŽAVA, Fakulteta za družbene vede, Ljubljana 1999, str. 169-192.</w:t>
            </w:r>
          </w:p>
          <w:p w14:paraId="52C8CF7D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- H. Kelsen, GENERAL THEORY OF LAW AND STATE, str. 181-192 in 197-201.</w:t>
            </w:r>
          </w:p>
          <w:p w14:paraId="7CCCC759" w14:textId="25C60DE6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 xml:space="preserve">- M. Pavčnik: Narava pravne države in njene prvine (str. 29-55) v delu: PRAVNA DRŽAVA (2009) in L. Blaau: The Rechtsstaat Idea Compared with the Rule of Law as a Paradigm for Protecting Human Rights,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South </w:t>
            </w: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African Law Journal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79 (1990), str. 78-92.</w:t>
            </w:r>
          </w:p>
          <w:p w14:paraId="57089279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- Philip Pettit: Towards a Social Democratic Theory of the Stare, Political Studies 35 (1987), str. 537-551.</w:t>
            </w:r>
          </w:p>
          <w:p w14:paraId="7EE81095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-  S. Lessenich: PONOVNO IZUMLJANJE SOCIALNEGA – SOCIALNA DRŽAVA V PROŽNEM KAPITALIZMU, Krtina, Ljubljana 2015; odlomki iz II. poglavja (Izumljanje socialnega:  k zgodovinski sociologiji socialne države), str. 31–68).</w:t>
            </w:r>
          </w:p>
          <w:p w14:paraId="27D12229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R. Nozick: ANARCHY, STATE AND UTOPIA, Blackwell Publishers, Oxford 1999,  Predgovor, III. poglavje in VII poglavje (odlomki), str. ix, 26-35 in 149-150</w:t>
            </w:r>
          </w:p>
          <w:p w14:paraId="1D184674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- M. Bakunin: Bog in država, v delu: ANTOLOGIJA ANARHIZMA, I. del Krt, Ljubljana (1986), str. 233-239 in R. P. Wolff: In Defense of Anarchism, Harper and Row, New York 1970.</w:t>
            </w:r>
          </w:p>
          <w:p w14:paraId="47539586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- T. Bottomore: ELITE IN DRUŽBA, Studia Humanitatis, Ljubljana 2014, odlomki iz I. (Elita: koncept in ideologija) in VI. Poglavja (Demokracija in pluralnost elit), str. 5–22, 111–126.</w:t>
            </w:r>
          </w:p>
          <w:p w14:paraId="6C9C1729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- M. Foucault: »Vladnost«, v: ŽIVLJENJE IN PRAKSE SVOBODE –  IZBRANI SPISI, Založba ZRC, Ljubljana 2007.</w:t>
            </w:r>
          </w:p>
          <w:p w14:paraId="3B3165CC" w14:textId="77BC476C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 xml:space="preserve">- H. P. Glenn: The Cosmopolitan State, </w:t>
            </w:r>
            <w:r w:rsidR="00822AC6" w:rsidRPr="00217E04">
              <w:rPr>
                <w:rFonts w:asciiTheme="minorHAnsi" w:hAnsiTheme="minorHAnsi" w:cstheme="minorHAnsi"/>
                <w:sz w:val="22"/>
                <w:szCs w:val="22"/>
              </w:rPr>
              <w:t xml:space="preserve">University of </w:t>
            </w: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Kansas Law Review61 (2013), str. 735-751.</w:t>
            </w:r>
          </w:p>
          <w:p w14:paraId="711B1E25" w14:textId="77777777" w:rsidR="00217E04" w:rsidRPr="00217E04" w:rsidRDefault="00217E04" w:rsidP="00217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- A. Negri in M. Hardt: IMPERIJ, Študentska založba, Ljubljana 2003; odlomki iz I. dela (Politična konstitucija sedanjosti – Svetovni red), str. 17–31).</w:t>
            </w:r>
          </w:p>
          <w:p w14:paraId="2377BB98" w14:textId="386065E1" w:rsidR="00217E04" w:rsidRPr="003D7660" w:rsidRDefault="00217E04" w:rsidP="00217E04">
            <w:pPr>
              <w:rPr>
                <w:rFonts w:cs="Calibri"/>
                <w:bCs/>
                <w:sz w:val="22"/>
                <w:szCs w:val="22"/>
              </w:rPr>
            </w:pPr>
            <w:r w:rsidRPr="00217E04">
              <w:rPr>
                <w:rFonts w:asciiTheme="minorHAnsi" w:hAnsiTheme="minorHAnsi" w:cstheme="minorHAnsi"/>
                <w:sz w:val="22"/>
                <w:szCs w:val="22"/>
              </w:rPr>
              <w:t>- J.-W. Müller: KAJ JE POPULIZEM, Mladinska knjiga, Ljubljana 2016, 2. poglavje (Kaj govorijo populisti) in 3. poglavje (Kaj počnejo populisti ali populizem na oblasti), str. 19–53- in 53–85.</w:t>
            </w:r>
          </w:p>
        </w:tc>
      </w:tr>
      <w:tr w:rsidR="00A0049D" w:rsidRPr="003D7660" w14:paraId="22097904" w14:textId="77777777" w:rsidTr="00217E04">
        <w:trPr>
          <w:trHeight w:val="73"/>
        </w:trPr>
        <w:tc>
          <w:tcPr>
            <w:tcW w:w="4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30C1E" w14:textId="77777777" w:rsidR="00A0049D" w:rsidRPr="003D7660" w:rsidRDefault="00A0049D" w:rsidP="00A0049D">
            <w:pPr>
              <w:rPr>
                <w:rFonts w:cs="Calibri"/>
                <w:bCs/>
                <w:sz w:val="22"/>
                <w:szCs w:val="22"/>
              </w:rPr>
            </w:pPr>
          </w:p>
          <w:p w14:paraId="26F492F2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Cilji in kompetence:</w:t>
            </w:r>
          </w:p>
        </w:tc>
        <w:tc>
          <w:tcPr>
            <w:tcW w:w="152" w:type="dxa"/>
          </w:tcPr>
          <w:p w14:paraId="0FB622AA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C8895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4DF09824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  <w:lang w:val="en-GB"/>
              </w:rPr>
              <w:t>Objectives and competences</w:t>
            </w:r>
            <w:r w:rsidRPr="003D7660">
              <w:rPr>
                <w:rFonts w:cs="Calibri"/>
                <w:sz w:val="22"/>
                <w:szCs w:val="22"/>
              </w:rPr>
              <w:t>:</w:t>
            </w:r>
          </w:p>
        </w:tc>
      </w:tr>
      <w:tr w:rsidR="00A0049D" w:rsidRPr="003D7660" w14:paraId="31BA9985" w14:textId="77777777" w:rsidTr="00217E04">
        <w:trPr>
          <w:trHeight w:val="1838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36C" w14:textId="77777777" w:rsidR="006D1A1C" w:rsidRDefault="00355C7B" w:rsidP="00355C7B">
            <w:pPr>
              <w:pStyle w:val="tockalevo2"/>
              <w:ind w:left="0" w:firstLine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Temeljna prvina moderne države kljub dinamičnemu razvoju nadnacionalnim in mednarodnih razsežnosti prava še vedno ostaja </w:t>
            </w:r>
            <w:r w:rsidR="00C42E54">
              <w:rPr>
                <w:rFonts w:ascii="Calibri" w:hAnsi="Calibri" w:cs="Calibri"/>
                <w:szCs w:val="22"/>
              </w:rPr>
              <w:t xml:space="preserve">njena navezava na </w:t>
            </w:r>
            <w:r>
              <w:rPr>
                <w:rFonts w:ascii="Calibri" w:hAnsi="Calibri" w:cs="Calibri"/>
                <w:szCs w:val="22"/>
              </w:rPr>
              <w:t xml:space="preserve">pojem države. Teorija država se posveča temu pojavu, a ga obravnava na izrazito večplasten način. Poleg pravnih vidikov se osredotoča še na širše filozofske, sociološke, politološke in </w:t>
            </w:r>
            <w:r w:rsidR="00C42E54">
              <w:rPr>
                <w:rFonts w:ascii="Calibri" w:hAnsi="Calibri" w:cs="Calibri"/>
                <w:szCs w:val="22"/>
              </w:rPr>
              <w:t>vrednostne vidike države.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  <w:p w14:paraId="6C16FF52" w14:textId="77777777" w:rsidR="00C42E54" w:rsidRDefault="00C42E54" w:rsidP="00C42E54">
            <w:pPr>
              <w:pStyle w:val="tockalevo2"/>
              <w:ind w:left="0" w:firstLine="0"/>
              <w:rPr>
                <w:rFonts w:ascii="Calibri" w:hAnsi="Calibri" w:cs="Calibri"/>
                <w:szCs w:val="22"/>
              </w:rPr>
            </w:pPr>
          </w:p>
          <w:p w14:paraId="494DEBDE" w14:textId="77777777" w:rsidR="00A0049D" w:rsidRPr="00BC6747" w:rsidRDefault="00C42E54" w:rsidP="00C42E54">
            <w:pPr>
              <w:pStyle w:val="tockalevo2"/>
              <w:ind w:left="0" w:firstLine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Predmet </w:t>
            </w:r>
            <w:r w:rsidR="00A0049D" w:rsidRPr="003D7660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bo študenta opremil s temeljnimi pojmovnimi kategorijami in orodji za večdimenzionalno razumevanje države, njenega delovanja in spreminjanja, ter ga opozoril na njeno umeščenost v različne procese, ki oblikujejo moderno pluralno in demokratično družbo.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E7FE2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1F2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</w:tr>
      <w:tr w:rsidR="00A0049D" w:rsidRPr="003D7660" w14:paraId="50A2CBD1" w14:textId="77777777" w:rsidTr="00217E04">
        <w:trPr>
          <w:trHeight w:val="117"/>
        </w:trPr>
        <w:tc>
          <w:tcPr>
            <w:tcW w:w="4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05D87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4930F88E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Predvideni študijski rezultati:</w:t>
            </w:r>
          </w:p>
        </w:tc>
        <w:tc>
          <w:tcPr>
            <w:tcW w:w="152" w:type="dxa"/>
          </w:tcPr>
          <w:p w14:paraId="76BC4ABB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308BDE66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FA947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1F6DC171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Intended learning outcomes:</w:t>
            </w:r>
          </w:p>
        </w:tc>
      </w:tr>
      <w:tr w:rsidR="00A0049D" w:rsidRPr="003D7660" w14:paraId="32C73A4A" w14:textId="77777777" w:rsidTr="00217E04">
        <w:trPr>
          <w:trHeight w:val="1387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1E603" w14:textId="77777777" w:rsidR="00C42E54" w:rsidRDefault="00C42E54" w:rsidP="00A0049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Temeljni namen predmeta je dvojen. Po eni strani poglablja znanje, ki ga je študent že osvojil pri drugih predmetih, ki se ukvarjajo z državo in njenim spreminjanjem (Uvod v pravoznanstvo, Ustavno pravo, Evropsko ustavno pravo). Drugi, enako pomemben namen predmeta pa je opozoriti na umeščenost tega pojma v širše horizonte razumevanja družbenih pojavov. Predmet je zasnovan tako, da opozori, kako </w:t>
            </w:r>
            <w:r w:rsidR="007A3A49">
              <w:rPr>
                <w:rFonts w:cs="Calibri"/>
                <w:sz w:val="22"/>
                <w:szCs w:val="22"/>
              </w:rPr>
              <w:t xml:space="preserve">s </w:t>
            </w:r>
            <w:r>
              <w:rPr>
                <w:rFonts w:cs="Calibri"/>
                <w:sz w:val="22"/>
                <w:szCs w:val="22"/>
              </w:rPr>
              <w:t xml:space="preserve">pojem države </w:t>
            </w:r>
            <w:r w:rsidR="007A3A49">
              <w:rPr>
                <w:rFonts w:cs="Calibri"/>
                <w:sz w:val="22"/>
                <w:szCs w:val="22"/>
              </w:rPr>
              <w:t xml:space="preserve">umešča v širši </w:t>
            </w:r>
          </w:p>
          <w:p w14:paraId="7C91AB0C" w14:textId="77777777" w:rsidR="00C42E54" w:rsidRDefault="00C42E54" w:rsidP="00A0049D">
            <w:pPr>
              <w:rPr>
                <w:rFonts w:cs="Calibri"/>
                <w:sz w:val="22"/>
                <w:szCs w:val="22"/>
              </w:rPr>
            </w:pPr>
          </w:p>
          <w:p w14:paraId="7B5BE0C5" w14:textId="77777777" w:rsidR="00C42E54" w:rsidRDefault="00C42E54" w:rsidP="00A0049D">
            <w:pPr>
              <w:rPr>
                <w:rFonts w:cs="Calibri"/>
                <w:sz w:val="22"/>
                <w:szCs w:val="22"/>
              </w:rPr>
            </w:pPr>
          </w:p>
          <w:p w14:paraId="0ECAD7AF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Pridobljeno znanje omogoča razumeti delovanje moderne države in vladavine prava.</w:t>
            </w:r>
          </w:p>
          <w:p w14:paraId="16C120A1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Pridobljeno znanje je temelj za delo v upravnih, sodnih in pravodajnih organih.</w:t>
            </w:r>
          </w:p>
          <w:p w14:paraId="0A0D81FB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Poznavanje prvin moderne države omogoča kritični razmislek o državi in etičnih dilemah, ki so z državo in njenim delovanjem povezane.</w:t>
            </w:r>
          </w:p>
          <w:p w14:paraId="43402438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lastRenderedPageBreak/>
              <w:t>Pridobljeno znanje je osnova za študij drugih predmetov, a hkrati tudi problemski okvir, ki ga je treba dopolnjevati z znanjem drugih predmetov. Moderna države z zakonodajnim procesom je povezana domala z vsemi (še posebej z javnopravnimi) predmeti pravnega študija.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A4E5D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1C5D0D58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38D5AE5A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E942D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10D76841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</w:tr>
      <w:tr w:rsidR="00A0049D" w:rsidRPr="003D7660" w14:paraId="7D5FA160" w14:textId="77777777" w:rsidTr="00217E04">
        <w:trPr>
          <w:trHeight w:val="1417"/>
        </w:trPr>
        <w:tc>
          <w:tcPr>
            <w:tcW w:w="4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F6F6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5F92F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44B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</w:tr>
      <w:tr w:rsidR="00A0049D" w:rsidRPr="003D7660" w14:paraId="6694F3A3" w14:textId="77777777" w:rsidTr="00217E04">
        <w:tc>
          <w:tcPr>
            <w:tcW w:w="4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EE1CD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2DE94E1D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Metode poučevanja in učenja:</w:t>
            </w:r>
          </w:p>
        </w:tc>
        <w:tc>
          <w:tcPr>
            <w:tcW w:w="152" w:type="dxa"/>
          </w:tcPr>
          <w:p w14:paraId="6A6683CD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79DB446F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D44EB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22A9C91C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Learning and teaching methods:</w:t>
            </w:r>
          </w:p>
        </w:tc>
      </w:tr>
      <w:tr w:rsidR="00A0049D" w:rsidRPr="003D7660" w14:paraId="3294DF59" w14:textId="77777777" w:rsidTr="00217E04">
        <w:trPr>
          <w:trHeight w:val="2023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474" w14:textId="24B6AD31" w:rsidR="007A3A49" w:rsidRDefault="007A3A49" w:rsidP="007A3A4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Predmet je sestavljen iz</w:t>
            </w:r>
            <w:r w:rsidR="00040DC5">
              <w:rPr>
                <w:rFonts w:cs="Calibri"/>
                <w:sz w:val="22"/>
                <w:szCs w:val="22"/>
              </w:rPr>
              <w:t xml:space="preserve"> dveh</w:t>
            </w:r>
            <w:r>
              <w:rPr>
                <w:rFonts w:cs="Calibri"/>
                <w:sz w:val="22"/>
                <w:szCs w:val="22"/>
              </w:rPr>
              <w:t xml:space="preserve"> sklop</w:t>
            </w:r>
            <w:r w:rsidR="00040DC5">
              <w:rPr>
                <w:rFonts w:cs="Calibri"/>
                <w:sz w:val="22"/>
                <w:szCs w:val="22"/>
              </w:rPr>
              <w:t>ov</w:t>
            </w:r>
            <w:r>
              <w:rPr>
                <w:rFonts w:cs="Calibri"/>
                <w:sz w:val="22"/>
                <w:szCs w:val="22"/>
              </w:rPr>
              <w:t xml:space="preserve"> predavanj</w:t>
            </w:r>
            <w:r w:rsidR="00040DC5">
              <w:rPr>
                <w:rFonts w:cs="Calibri"/>
                <w:sz w:val="22"/>
                <w:szCs w:val="22"/>
              </w:rPr>
              <w:t>:prvi</w:t>
            </w:r>
            <w:r>
              <w:rPr>
                <w:rFonts w:cs="Calibri"/>
                <w:sz w:val="22"/>
                <w:szCs w:val="22"/>
              </w:rPr>
              <w:t xml:space="preserve"> je namenjen poglobljeni</w:t>
            </w:r>
            <w:r w:rsidR="00130014">
              <w:rPr>
                <w:rFonts w:cs="Calibri"/>
                <w:sz w:val="22"/>
                <w:szCs w:val="22"/>
              </w:rPr>
              <w:t xml:space="preserve"> obravnavi teoretičnih problemov</w:t>
            </w:r>
            <w:r w:rsidR="00040DC5">
              <w:rPr>
                <w:rFonts w:cs="Calibri"/>
                <w:sz w:val="22"/>
                <w:szCs w:val="22"/>
              </w:rPr>
              <w:t>;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="00040DC5">
              <w:rPr>
                <w:rFonts w:cs="Calibri"/>
                <w:sz w:val="22"/>
                <w:szCs w:val="22"/>
              </w:rPr>
              <w:t>drugi</w:t>
            </w:r>
            <w:r>
              <w:rPr>
                <w:rFonts w:cs="Calibri"/>
                <w:sz w:val="22"/>
                <w:szCs w:val="22"/>
              </w:rPr>
              <w:t xml:space="preserve"> je namenjen  razpravi </w:t>
            </w:r>
            <w:r w:rsidR="00130014">
              <w:rPr>
                <w:rFonts w:cs="Calibri"/>
                <w:sz w:val="22"/>
                <w:szCs w:val="22"/>
              </w:rPr>
              <w:t xml:space="preserve">o </w:t>
            </w:r>
            <w:r>
              <w:rPr>
                <w:rFonts w:cs="Calibri"/>
                <w:sz w:val="22"/>
                <w:szCs w:val="22"/>
              </w:rPr>
              <w:t>pomembnih ali reprezentativnih</w:t>
            </w:r>
            <w:r w:rsidR="00040DC5">
              <w:rPr>
                <w:rFonts w:cs="Calibri"/>
                <w:sz w:val="22"/>
                <w:szCs w:val="22"/>
              </w:rPr>
              <w:t xml:space="preserve"> predhodno prebranih</w:t>
            </w:r>
            <w:r>
              <w:rPr>
                <w:rFonts w:cs="Calibri"/>
                <w:sz w:val="22"/>
                <w:szCs w:val="22"/>
              </w:rPr>
              <w:t xml:space="preserve"> besedil</w:t>
            </w:r>
            <w:r w:rsidR="00130014">
              <w:rPr>
                <w:rFonts w:cs="Calibri"/>
                <w:sz w:val="22"/>
                <w:szCs w:val="22"/>
              </w:rPr>
              <w:t>ih</w:t>
            </w:r>
            <w:r>
              <w:rPr>
                <w:rFonts w:cs="Calibri"/>
                <w:sz w:val="22"/>
                <w:szCs w:val="22"/>
              </w:rPr>
              <w:t>, ki obravnavajo različne vidike pojma države.</w:t>
            </w:r>
          </w:p>
          <w:p w14:paraId="52D8FA17" w14:textId="77777777" w:rsidR="00A0049D" w:rsidRPr="003D7660" w:rsidRDefault="00A0049D" w:rsidP="007A3A4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F193F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E60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</w:tr>
      <w:tr w:rsidR="00A0049D" w:rsidRPr="003D7660" w14:paraId="2FDF8CAF" w14:textId="77777777" w:rsidTr="00217E04"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93532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578A8D2A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Načini ocenjevanja: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66177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Delež (v %) /</w:t>
            </w:r>
          </w:p>
          <w:p w14:paraId="01E610F0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Weight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480A8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7D689315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Assessment:</w:t>
            </w:r>
          </w:p>
        </w:tc>
      </w:tr>
      <w:tr w:rsidR="00A0049D" w:rsidRPr="003D7660" w14:paraId="03D8EFB6" w14:textId="77777777" w:rsidTr="00217E04">
        <w:trPr>
          <w:trHeight w:val="110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963" w14:textId="77777777" w:rsidR="0058367D" w:rsidRPr="00E02DA3" w:rsidRDefault="0058367D" w:rsidP="0058367D">
            <w:pPr>
              <w:rPr>
                <w:sz w:val="22"/>
                <w:szCs w:val="22"/>
              </w:rPr>
            </w:pPr>
            <w:r w:rsidRPr="00E02DA3">
              <w:rPr>
                <w:sz w:val="22"/>
                <w:szCs w:val="22"/>
              </w:rPr>
              <w:t>Izpit je usten.</w:t>
            </w:r>
          </w:p>
          <w:p w14:paraId="56B46D33" w14:textId="77777777" w:rsidR="0058367D" w:rsidRPr="00E02DA3" w:rsidRDefault="0058367D" w:rsidP="00A0049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62CE2D3E" w14:textId="77777777" w:rsidR="00323FF4" w:rsidRDefault="00323FF4" w:rsidP="00323FF4">
            <w:pPr>
              <w:rPr>
                <w:sz w:val="22"/>
              </w:rPr>
            </w:pPr>
          </w:p>
          <w:p w14:paraId="1AAA9D0F" w14:textId="77777777" w:rsidR="00A0049D" w:rsidRPr="00E02DA3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1E5813C1" w14:textId="77777777" w:rsidR="00A0049D" w:rsidRPr="00E02DA3" w:rsidRDefault="00A0049D" w:rsidP="00A0049D">
            <w:pPr>
              <w:rPr>
                <w:rFonts w:cs="Calibri"/>
                <w:sz w:val="22"/>
                <w:szCs w:val="22"/>
              </w:rPr>
            </w:pPr>
            <w:r w:rsidRPr="00E02DA3">
              <w:rPr>
                <w:rFonts w:cs="Calibri"/>
                <w:sz w:val="22"/>
                <w:szCs w:val="22"/>
              </w:rPr>
              <w:t>Izpit se oceni z ocenjevalno lestvico od 1 - 10: od 6-10 (pozitivno) oziroma 1-5 (negativno); ob upoštevanju Statuta UL in pravil Pravne fakultete.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A9BA5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C30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>Type (examination, oral, coursework, project):</w:t>
            </w:r>
          </w:p>
        </w:tc>
      </w:tr>
      <w:tr w:rsidR="00A0049D" w:rsidRPr="003D7660" w14:paraId="4102E382" w14:textId="77777777" w:rsidTr="00217E04">
        <w:tc>
          <w:tcPr>
            <w:tcW w:w="9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0DD87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</w:p>
          <w:p w14:paraId="68EF57A9" w14:textId="77777777" w:rsidR="00A0049D" w:rsidRPr="003D7660" w:rsidRDefault="00A0049D" w:rsidP="00A0049D">
            <w:pPr>
              <w:rPr>
                <w:rFonts w:cs="Calibri"/>
                <w:sz w:val="22"/>
                <w:szCs w:val="22"/>
              </w:rPr>
            </w:pPr>
            <w:r w:rsidRPr="003D7660">
              <w:rPr>
                <w:rFonts w:cs="Calibri"/>
                <w:sz w:val="22"/>
                <w:szCs w:val="22"/>
              </w:rPr>
              <w:t xml:space="preserve">Reference nosilca / Lecturer's references: </w:t>
            </w:r>
          </w:p>
        </w:tc>
      </w:tr>
      <w:tr w:rsidR="00A0049D" w:rsidRPr="003D7660" w14:paraId="5704AD2A" w14:textId="77777777" w:rsidTr="00217E04"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865" w14:textId="77777777" w:rsidR="008C6F69" w:rsidRDefault="008C6F69" w:rsidP="008C6F69">
            <w:pPr>
              <w:rPr>
                <w:rFonts w:cs="Calibri"/>
                <w:sz w:val="22"/>
                <w:szCs w:val="22"/>
              </w:rPr>
            </w:pPr>
            <w:r w:rsidRPr="003A493A">
              <w:rPr>
                <w:rFonts w:cs="Calibri"/>
                <w:sz w:val="22"/>
                <w:szCs w:val="22"/>
              </w:rPr>
              <w:t>CERAR, Miro. Ideološki vidiki razmerja med (demokratično) politiko in pravom. Uprava. [Tiskana izd.]. dec. 2006, letn. 4, št. 2/3, str. 161-180. ISSN 1581-7555. [COBISS.SI-ID 8360785]</w:t>
            </w:r>
          </w:p>
          <w:p w14:paraId="4BBAA02F" w14:textId="77777777" w:rsidR="008C6F69" w:rsidRDefault="008C6F69" w:rsidP="008C6F69">
            <w:pPr>
              <w:rPr>
                <w:rFonts w:cs="Calibri"/>
                <w:sz w:val="22"/>
                <w:szCs w:val="22"/>
              </w:rPr>
            </w:pPr>
            <w:r w:rsidRPr="003A493A">
              <w:rPr>
                <w:rFonts w:cs="Calibri"/>
                <w:sz w:val="22"/>
                <w:szCs w:val="22"/>
              </w:rPr>
              <w:t>CERAR, Miro. Razmerje med neposredno in posredno demokracijo v slovenski ustavni ureditvi. Javna uprava. 2001, letn. 37, št. 2, str. 133-164. ISSN 1318-2277. [COBISS.SI-ID 4192081]</w:t>
            </w:r>
          </w:p>
          <w:p w14:paraId="51A00E94" w14:textId="77777777" w:rsidR="008C6F69" w:rsidRPr="003A493A" w:rsidRDefault="008C6F69" w:rsidP="008C6F69">
            <w:pPr>
              <w:rPr>
                <w:rFonts w:cs="Calibri"/>
                <w:sz w:val="22"/>
                <w:szCs w:val="22"/>
              </w:rPr>
            </w:pPr>
            <w:r w:rsidRPr="003A493A">
              <w:rPr>
                <w:rFonts w:cs="Calibri"/>
                <w:sz w:val="22"/>
                <w:szCs w:val="22"/>
              </w:rPr>
              <w:t>CERAR, Miro. Pravo in politika. V: JUREN, Peter (ur.). Dnevi slovenskih pravnikov 2000 : od 12. do 14. oktobra v Portorožu. Ljubljana: Gospodarski vestnik, 2000. Str. 1164-1174. Podjetje in delo, Letn. 26, št. 6/7. ISSN 0353-6521. [COBISS.SI-ID 3634257]</w:t>
            </w:r>
          </w:p>
          <w:p w14:paraId="045C2600" w14:textId="77777777" w:rsidR="008C6F69" w:rsidRDefault="008C6F69" w:rsidP="008C6F69">
            <w:pPr>
              <w:rPr>
                <w:rFonts w:cs="Calibri"/>
                <w:sz w:val="22"/>
                <w:szCs w:val="22"/>
              </w:rPr>
            </w:pPr>
            <w:r w:rsidRPr="003A493A">
              <w:rPr>
                <w:rFonts w:cs="Calibri"/>
                <w:sz w:val="22"/>
                <w:szCs w:val="22"/>
              </w:rPr>
              <w:t>CERAR, Miro. Predpostavke pravne države. Pravnik : revija za pravno teorijo in prakso. [Tiskana izd.]. 1994, letn. 49, št. 10/12, str. 433-449. ISSN 0032-6976. [COBISS.SI-ID 621905]</w:t>
            </w:r>
          </w:p>
          <w:p w14:paraId="5E2A867F" w14:textId="77777777" w:rsidR="003A493A" w:rsidRPr="00FF6EC1" w:rsidRDefault="003A493A" w:rsidP="00764461">
            <w:pPr>
              <w:rPr>
                <w:rFonts w:cs="Calibri"/>
                <w:sz w:val="22"/>
                <w:szCs w:val="22"/>
              </w:rPr>
            </w:pPr>
          </w:p>
          <w:p w14:paraId="20768E54" w14:textId="77777777" w:rsidR="00D42C0E" w:rsidRPr="0062677F" w:rsidRDefault="00D42C0E" w:rsidP="00D42C0E">
            <w:pPr>
              <w:rPr>
                <w:rFonts w:cs="Calibri"/>
                <w:sz w:val="22"/>
                <w:szCs w:val="22"/>
              </w:rPr>
            </w:pPr>
            <w:r w:rsidRPr="00FF6EC1">
              <w:rPr>
                <w:rFonts w:cs="Calibri"/>
                <w:sz w:val="22"/>
                <w:szCs w:val="22"/>
              </w:rPr>
              <w:t xml:space="preserve">ŠTAJNPIHLER, Tilen: Od pravnega sistema k pravnemu polju : Bourdieujev prispevek k razumevanju prava. Zb. znan. razpr. (Prav. fak. 1991), 2012, letn. 72, str. 241-272, 318-319. </w:t>
            </w:r>
            <w:r w:rsidRPr="00D42C0E">
              <w:rPr>
                <w:rFonts w:cs="Calibri"/>
                <w:sz w:val="22"/>
                <w:szCs w:val="22"/>
              </w:rPr>
              <w:t xml:space="preserve"> </w:t>
            </w:r>
          </w:p>
          <w:p w14:paraId="7F3EFE55" w14:textId="77777777" w:rsidR="00D42C0E" w:rsidRPr="000B6630" w:rsidRDefault="00D42C0E" w:rsidP="00D42C0E">
            <w:pPr>
              <w:rPr>
                <w:rFonts w:cs="Calibri"/>
                <w:sz w:val="22"/>
                <w:szCs w:val="22"/>
              </w:rPr>
            </w:pPr>
            <w:r w:rsidRPr="000B6630">
              <w:rPr>
                <w:rFonts w:cs="Calibri"/>
                <w:sz w:val="22"/>
                <w:szCs w:val="22"/>
              </w:rPr>
              <w:t xml:space="preserve">ŠTAJNPIHLER BOŽIČ, Tilen: Vloga koherentnosti v zakonodajni dejavnosti. V: Štajnpihler Božič, Tilen (ur.), </w:t>
            </w:r>
          </w:p>
          <w:p w14:paraId="2EB01092" w14:textId="77777777" w:rsidR="00D42C0E" w:rsidRPr="00FF6EC1" w:rsidRDefault="00D42C0E" w:rsidP="00D42C0E">
            <w:pPr>
              <w:rPr>
                <w:rFonts w:cs="Calibri"/>
                <w:sz w:val="22"/>
                <w:szCs w:val="22"/>
              </w:rPr>
            </w:pPr>
            <w:r w:rsidRPr="00FF6EC1">
              <w:rPr>
                <w:rFonts w:cs="Calibri"/>
                <w:sz w:val="22"/>
                <w:szCs w:val="22"/>
              </w:rPr>
              <w:t>Igličar, Albin (ur.), Pavčnik, Marijan (ur.). Odprta vprašanja zakonodajne dejavnosti, (Razprave, 32). Ljubljana: Slovenska akademija znanosti in umetnosti, 2016, str. 81-95, 99, 103-104.</w:t>
            </w:r>
          </w:p>
          <w:p w14:paraId="33787719" w14:textId="77777777" w:rsidR="00D42C0E" w:rsidRDefault="00D42C0E" w:rsidP="00D42C0E">
            <w:pPr>
              <w:rPr>
                <w:rFonts w:cs="Calibri"/>
                <w:sz w:val="22"/>
                <w:szCs w:val="22"/>
              </w:rPr>
            </w:pPr>
            <w:r w:rsidRPr="00FF6EC1">
              <w:rPr>
                <w:rFonts w:cs="Calibri"/>
                <w:sz w:val="22"/>
                <w:szCs w:val="22"/>
              </w:rPr>
              <w:t>ŠTAJNPIHLER, Tilen:</w:t>
            </w:r>
            <w:r w:rsidR="00130014">
              <w:rPr>
                <w:rFonts w:cs="Calibri"/>
                <w:sz w:val="22"/>
                <w:szCs w:val="22"/>
              </w:rPr>
              <w:t xml:space="preserve"> </w:t>
            </w:r>
            <w:r w:rsidRPr="00FF6EC1">
              <w:rPr>
                <w:rFonts w:cs="Calibri"/>
                <w:sz w:val="22"/>
                <w:szCs w:val="22"/>
              </w:rPr>
              <w:t xml:space="preserve">Within Democracy's Reach? Revisiting Some Objections to Judge-Made Law. V: CSERNE, Peter (ur.), KÖNCZÖL, Miklós (ur.), SONIEWICKA, Marta (ur.). The Rule of Law andthe Challenges for Jurisprudence. Selected Papers presented at the Fourth Central Eastern European Forum for Legal, </w:t>
            </w:r>
            <w:r w:rsidRPr="00FF6EC1">
              <w:rPr>
                <w:rFonts w:cs="Calibri"/>
                <w:sz w:val="22"/>
                <w:szCs w:val="22"/>
              </w:rPr>
              <w:lastRenderedPageBreak/>
              <w:t>Political and Social Theorists, Celje, 23–23 March 2012 (Series Central and Eastern European Forum for Legal, Political, and Social Theory Yearbook). Frankfurt am Maine et al: Peter Lang, 2014.</w:t>
            </w:r>
          </w:p>
          <w:p w14:paraId="2F7DCD8E" w14:textId="77777777" w:rsidR="003A493A" w:rsidRDefault="003A493A" w:rsidP="00D42C0E">
            <w:pPr>
              <w:rPr>
                <w:rFonts w:cs="Calibri"/>
                <w:sz w:val="22"/>
                <w:szCs w:val="22"/>
              </w:rPr>
            </w:pPr>
          </w:p>
          <w:p w14:paraId="08438167" w14:textId="77777777" w:rsidR="003A493A" w:rsidRPr="00FF6EC1" w:rsidRDefault="003A493A" w:rsidP="003A493A">
            <w:pPr>
              <w:rPr>
                <w:rFonts w:cs="Calibri"/>
                <w:sz w:val="22"/>
                <w:szCs w:val="22"/>
              </w:rPr>
            </w:pPr>
          </w:p>
          <w:p w14:paraId="20C80477" w14:textId="77777777" w:rsidR="008C6F69" w:rsidRDefault="008C6F69" w:rsidP="008C6F69">
            <w:pPr>
              <w:rPr>
                <w:rFonts w:cs="Calibri"/>
                <w:sz w:val="22"/>
                <w:szCs w:val="22"/>
              </w:rPr>
            </w:pPr>
            <w:r w:rsidRPr="007928CE">
              <w:rPr>
                <w:rFonts w:cs="Calibri"/>
                <w:sz w:val="22"/>
                <w:szCs w:val="22"/>
              </w:rPr>
              <w:t>NOVAK</w:t>
            </w:r>
            <w:r w:rsidRPr="00D42C0E">
              <w:rPr>
                <w:rFonts w:cs="Calibri"/>
                <w:sz w:val="22"/>
                <w:szCs w:val="22"/>
              </w:rPr>
              <w:t xml:space="preserve">, Aleš. </w:t>
            </w:r>
            <w:r>
              <w:rPr>
                <w:rFonts w:cs="Calibri"/>
                <w:sz w:val="22"/>
                <w:szCs w:val="22"/>
              </w:rPr>
              <w:t>Predpostavke načela sorazmernosti v ustavnosodnem odločanju, v: Marijan Pavčnik, Aleš Novak (ur.): (Ustavno)sodno odločanje. GV Založba: Ljubljana 2013, str. 103-181.</w:t>
            </w:r>
          </w:p>
          <w:p w14:paraId="34601DFA" w14:textId="77777777" w:rsidR="008C6F69" w:rsidRPr="0062677F" w:rsidRDefault="008C6F69" w:rsidP="008C6F69">
            <w:pPr>
              <w:rPr>
                <w:rFonts w:cs="Calibri"/>
                <w:sz w:val="22"/>
                <w:szCs w:val="22"/>
              </w:rPr>
            </w:pPr>
            <w:r w:rsidRPr="007928CE">
              <w:rPr>
                <w:rFonts w:cs="Calibri"/>
                <w:sz w:val="22"/>
                <w:szCs w:val="22"/>
              </w:rPr>
              <w:t>NOVAK</w:t>
            </w:r>
            <w:r w:rsidRPr="00D42C0E">
              <w:rPr>
                <w:rFonts w:cs="Calibri"/>
                <w:sz w:val="22"/>
                <w:szCs w:val="22"/>
              </w:rPr>
              <w:t>, Aleš. Nekateri problemi racionalističnega naravnega prava sedemnajstega stoletja. Zbornik znanstvenih razprav, ISSN 1854-3839. [Tiskana izd.], 1999, let. 59, str. 217-248.</w:t>
            </w:r>
          </w:p>
          <w:p w14:paraId="666AC401" w14:textId="77777777" w:rsidR="008C6F69" w:rsidRDefault="008C6F69" w:rsidP="008C6F69">
            <w:pPr>
              <w:rPr>
                <w:rFonts w:cs="Calibri"/>
                <w:sz w:val="22"/>
                <w:szCs w:val="22"/>
              </w:rPr>
            </w:pPr>
            <w:r w:rsidRPr="000B6630">
              <w:rPr>
                <w:rFonts w:cs="Calibri"/>
                <w:sz w:val="22"/>
                <w:szCs w:val="22"/>
              </w:rPr>
              <w:t>NOVAK, Aleš. Imago iudicis, štiri podobe iz idejne zgodovine sojenja. Zbornik znanstvenih razprav, ISSN 1854-3839. [Tiskana izd.], 2015, letn. 75, str. 67-101, 300-301.</w:t>
            </w:r>
          </w:p>
          <w:p w14:paraId="28EE3F71" w14:textId="77777777" w:rsidR="00A0049D" w:rsidRPr="00150092" w:rsidRDefault="00A0049D" w:rsidP="007928CE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6973F94D" w14:textId="77777777" w:rsidR="00A0049D" w:rsidRPr="003D7660" w:rsidRDefault="00A0049D" w:rsidP="00A0049D">
      <w:pPr>
        <w:rPr>
          <w:rFonts w:cs="Calibri"/>
          <w:sz w:val="22"/>
          <w:szCs w:val="22"/>
        </w:rPr>
      </w:pPr>
    </w:p>
    <w:sectPr w:rsidR="00A0049D" w:rsidRPr="003D7660" w:rsidSect="00A0049D">
      <w:pgSz w:w="11900" w:h="16840"/>
      <w:pgMar w:top="1440" w:right="1800" w:bottom="1440" w:left="180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F3F2D51" w16cex:dateUtc="2023-09-29T08:19:00Z"/>
  <w16cex:commentExtensible w16cex:durableId="156CF3F1" w16cex:dateUtc="2023-09-28T17:49:00Z"/>
  <w16cex:commentExtensible w16cex:durableId="0F3FCEB8" w16cex:dateUtc="2023-09-28T17:50:00Z"/>
  <w16cex:commentExtensible w16cex:durableId="088930A0" w16cex:dateUtc="2023-09-28T17:51:00Z"/>
  <w16cex:commentExtensible w16cex:durableId="3C319BC2" w16cex:dateUtc="2023-09-29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B0AE73" w16cid:durableId="0F3F2D51"/>
  <w16cid:commentId w16cid:paraId="2F666755" w16cid:durableId="156CF3F1"/>
  <w16cid:commentId w16cid:paraId="0696FFC6" w16cid:durableId="0F3FCEB8"/>
  <w16cid:commentId w16cid:paraId="69DF04E0" w16cid:durableId="088930A0"/>
  <w16cid:commentId w16cid:paraId="4B2F7ED3" w16cid:durableId="3C319B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224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96BF8"/>
    <w:multiLevelType w:val="hybridMultilevel"/>
    <w:tmpl w:val="5EF8BC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95CFD"/>
    <w:multiLevelType w:val="multilevel"/>
    <w:tmpl w:val="5C7A4BD0"/>
    <w:lvl w:ilvl="0">
      <w:start w:val="1"/>
      <w:numFmt w:val="decimal"/>
      <w:pStyle w:val="literatur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CC8590E"/>
    <w:multiLevelType w:val="hybridMultilevel"/>
    <w:tmpl w:val="4B06AE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B96AD3"/>
    <w:multiLevelType w:val="hybridMultilevel"/>
    <w:tmpl w:val="AA54F68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95DC1"/>
    <w:multiLevelType w:val="hybridMultilevel"/>
    <w:tmpl w:val="2F845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D4"/>
    <w:rsid w:val="00040DC5"/>
    <w:rsid w:val="000703D3"/>
    <w:rsid w:val="000B6630"/>
    <w:rsid w:val="000B70A6"/>
    <w:rsid w:val="00112A48"/>
    <w:rsid w:val="001179A1"/>
    <w:rsid w:val="00130014"/>
    <w:rsid w:val="001402EF"/>
    <w:rsid w:val="001D1FE4"/>
    <w:rsid w:val="001E2380"/>
    <w:rsid w:val="00206EB1"/>
    <w:rsid w:val="00217E04"/>
    <w:rsid w:val="00265E2A"/>
    <w:rsid w:val="003019B6"/>
    <w:rsid w:val="00323FF4"/>
    <w:rsid w:val="00355C7B"/>
    <w:rsid w:val="00362D82"/>
    <w:rsid w:val="003830C6"/>
    <w:rsid w:val="003A493A"/>
    <w:rsid w:val="00416A39"/>
    <w:rsid w:val="004D5163"/>
    <w:rsid w:val="0058367D"/>
    <w:rsid w:val="005C53AD"/>
    <w:rsid w:val="005C53FE"/>
    <w:rsid w:val="0062677F"/>
    <w:rsid w:val="006855C5"/>
    <w:rsid w:val="00692CAC"/>
    <w:rsid w:val="006D1A1C"/>
    <w:rsid w:val="006E4DF1"/>
    <w:rsid w:val="00752845"/>
    <w:rsid w:val="00764461"/>
    <w:rsid w:val="007647AF"/>
    <w:rsid w:val="00770547"/>
    <w:rsid w:val="007913DB"/>
    <w:rsid w:val="007928CE"/>
    <w:rsid w:val="007A04EA"/>
    <w:rsid w:val="007A3A49"/>
    <w:rsid w:val="007C1250"/>
    <w:rsid w:val="007E52D4"/>
    <w:rsid w:val="007F5FA1"/>
    <w:rsid w:val="00822AC6"/>
    <w:rsid w:val="00853695"/>
    <w:rsid w:val="008C6F69"/>
    <w:rsid w:val="008E32A3"/>
    <w:rsid w:val="009261A9"/>
    <w:rsid w:val="00A0049D"/>
    <w:rsid w:val="00A26312"/>
    <w:rsid w:val="00A527E4"/>
    <w:rsid w:val="00A56447"/>
    <w:rsid w:val="00A57A5C"/>
    <w:rsid w:val="00A72588"/>
    <w:rsid w:val="00A80B9A"/>
    <w:rsid w:val="00AB116C"/>
    <w:rsid w:val="00B62317"/>
    <w:rsid w:val="00BC11A4"/>
    <w:rsid w:val="00BC5375"/>
    <w:rsid w:val="00BC6747"/>
    <w:rsid w:val="00C42E54"/>
    <w:rsid w:val="00C5538F"/>
    <w:rsid w:val="00CA3FFA"/>
    <w:rsid w:val="00CB0638"/>
    <w:rsid w:val="00CE4447"/>
    <w:rsid w:val="00D0084A"/>
    <w:rsid w:val="00D10E26"/>
    <w:rsid w:val="00D42C0E"/>
    <w:rsid w:val="00DA2FA5"/>
    <w:rsid w:val="00E02DA3"/>
    <w:rsid w:val="00E640A0"/>
    <w:rsid w:val="00EC568D"/>
    <w:rsid w:val="00FF4AD6"/>
    <w:rsid w:val="00FF5C3A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8C0A80"/>
  <w15:chartTrackingRefBased/>
  <w15:docId w15:val="{60ED0CE6-DB2B-469C-A33B-69BE958B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52D4"/>
    <w:rPr>
      <w:rFonts w:ascii="Calibri" w:eastAsia="Calibri" w:hAnsi="Calibr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352A5E"/>
    <w:rPr>
      <w:color w:val="0000FF"/>
      <w:u w:val="single"/>
    </w:rPr>
  </w:style>
  <w:style w:type="paragraph" w:customStyle="1" w:styleId="literatura">
    <w:name w:val="literatura"/>
    <w:basedOn w:val="Navaden"/>
    <w:rsid w:val="00233137"/>
    <w:pPr>
      <w:numPr>
        <w:numId w:val="6"/>
      </w:numPr>
      <w:tabs>
        <w:tab w:val="left" w:pos="284"/>
      </w:tabs>
      <w:ind w:left="568" w:hanging="284"/>
      <w:jc w:val="both"/>
    </w:pPr>
    <w:rPr>
      <w:rFonts w:ascii="Times New Roman" w:eastAsia="Times New Roman" w:hAnsi="Times New Roman"/>
      <w:sz w:val="22"/>
      <w:szCs w:val="20"/>
    </w:rPr>
  </w:style>
  <w:style w:type="paragraph" w:customStyle="1" w:styleId="tockalevo2">
    <w:name w:val="tocka levo 2"/>
    <w:basedOn w:val="Navaden"/>
    <w:rsid w:val="003D7660"/>
    <w:pPr>
      <w:tabs>
        <w:tab w:val="left" w:pos="454"/>
      </w:tabs>
      <w:ind w:left="681" w:hanging="454"/>
    </w:pPr>
    <w:rPr>
      <w:rFonts w:ascii="Times New Roman" w:eastAsia="Times New Roman" w:hAnsi="Times New Roman"/>
      <w:sz w:val="22"/>
      <w:szCs w:val="20"/>
    </w:rPr>
  </w:style>
  <w:style w:type="paragraph" w:customStyle="1" w:styleId="tokalevo">
    <w:name w:val="točka levo"/>
    <w:basedOn w:val="Navaden"/>
    <w:rsid w:val="003D7660"/>
    <w:pPr>
      <w:tabs>
        <w:tab w:val="left" w:pos="227"/>
      </w:tabs>
      <w:ind w:left="227" w:hanging="227"/>
    </w:pPr>
    <w:rPr>
      <w:rFonts w:ascii="Times New Roman" w:eastAsia="Times New Roman" w:hAnsi="Times New Roman"/>
      <w:sz w:val="22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6EB1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206EB1"/>
    <w:rPr>
      <w:rFonts w:ascii="Tahoma" w:eastAsia="Calibri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217E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17E04"/>
    <w:pPr>
      <w:spacing w:after="200"/>
    </w:pPr>
    <w:rPr>
      <w:sz w:val="20"/>
      <w:szCs w:val="20"/>
      <w:lang w:val="en-GB"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17E04"/>
    <w:rPr>
      <w:rFonts w:ascii="Calibri" w:eastAsia="Calibri" w:hAnsi="Calibri"/>
      <w:lang w:val="en-GB" w:eastAsia="en-US"/>
    </w:rPr>
  </w:style>
  <w:style w:type="paragraph" w:styleId="Revizija">
    <w:name w:val="Revision"/>
    <w:hidden/>
    <w:uiPriority w:val="99"/>
    <w:semiHidden/>
    <w:rsid w:val="00217E04"/>
    <w:rPr>
      <w:rFonts w:ascii="Calibri" w:eastAsia="Calibri" w:hAnsi="Calibri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7E04"/>
    <w:pPr>
      <w:spacing w:after="0"/>
    </w:pPr>
    <w:rPr>
      <w:b/>
      <w:bCs/>
      <w:lang w:val="sl-SI" w:eastAsia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7E04"/>
    <w:rPr>
      <w:rFonts w:ascii="Calibri" w:eastAsia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UČNI NAČRT PREDMETA / COURSE SYLLABUS</vt:lpstr>
    </vt:vector>
  </TitlesOfParts>
  <Company>Hewlett-Packard Company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UČNI NAČRT PREDMETA / COURSE SYLLABUS</dc:title>
  <dc:subject/>
  <dc:creator>bumbar</dc:creator>
  <cp:keywords/>
  <cp:lastModifiedBy>Marentič, Maja</cp:lastModifiedBy>
  <cp:revision>3</cp:revision>
  <cp:lastPrinted>2014-03-27T16:33:00Z</cp:lastPrinted>
  <dcterms:created xsi:type="dcterms:W3CDTF">2024-01-16T08:09:00Z</dcterms:created>
  <dcterms:modified xsi:type="dcterms:W3CDTF">2024-06-04T09:21:00Z</dcterms:modified>
</cp:coreProperties>
</file>