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B74B" w14:textId="77777777" w:rsidR="00E15576" w:rsidRDefault="00784AE9">
      <w:pPr>
        <w:pStyle w:val="Naslov1"/>
      </w:pPr>
      <w:r>
        <w:t>Evropsko civilno procesno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E15576" w14:paraId="30E1225C" w14:textId="77777777" w:rsidTr="00E15576">
        <w:tc>
          <w:tcPr>
            <w:cnfStyle w:val="001000000000" w:firstRow="0" w:lastRow="0" w:firstColumn="1" w:lastColumn="0" w:oddVBand="0" w:evenVBand="0" w:oddHBand="0" w:evenHBand="0" w:firstRowFirstColumn="0" w:firstRowLastColumn="0" w:lastRowFirstColumn="0" w:lastRowLastColumn="0"/>
            <w:tcW w:w="1500" w:type="pct"/>
          </w:tcPr>
          <w:p w14:paraId="559F6773" w14:textId="77777777" w:rsidR="00E15576" w:rsidRDefault="00784AE9">
            <w:r>
              <w:t>Predmet:</w:t>
            </w:r>
          </w:p>
        </w:tc>
        <w:tc>
          <w:tcPr>
            <w:tcW w:w="3500" w:type="pct"/>
          </w:tcPr>
          <w:p w14:paraId="5F509140" w14:textId="77777777" w:rsidR="00E15576" w:rsidRDefault="00784AE9">
            <w:pPr>
              <w:cnfStyle w:val="000000000000" w:firstRow="0" w:lastRow="0" w:firstColumn="0" w:lastColumn="0" w:oddVBand="0" w:evenVBand="0" w:oddHBand="0" w:evenHBand="0" w:firstRowFirstColumn="0" w:firstRowLastColumn="0" w:lastRowFirstColumn="0" w:lastRowLastColumn="0"/>
            </w:pPr>
            <w:r>
              <w:t>Evropsko civilno procesno pravo</w:t>
            </w:r>
          </w:p>
        </w:tc>
      </w:tr>
      <w:tr w:rsidR="00E15576" w14:paraId="4707A59B" w14:textId="77777777" w:rsidTr="00E15576">
        <w:tc>
          <w:tcPr>
            <w:cnfStyle w:val="001000000000" w:firstRow="0" w:lastRow="0" w:firstColumn="1" w:lastColumn="0" w:oddVBand="0" w:evenVBand="0" w:oddHBand="0" w:evenHBand="0" w:firstRowFirstColumn="0" w:firstRowLastColumn="0" w:lastRowFirstColumn="0" w:lastRowLastColumn="0"/>
            <w:tcW w:w="1500" w:type="pct"/>
          </w:tcPr>
          <w:p w14:paraId="47F002A8" w14:textId="77777777" w:rsidR="00E15576" w:rsidRDefault="00784AE9">
            <w:r>
              <w:t>Course title:</w:t>
            </w:r>
          </w:p>
        </w:tc>
        <w:tc>
          <w:tcPr>
            <w:tcW w:w="3500" w:type="pct"/>
          </w:tcPr>
          <w:p w14:paraId="5DA2BBB3" w14:textId="77777777" w:rsidR="00E15576" w:rsidRDefault="00784AE9">
            <w:pPr>
              <w:cnfStyle w:val="000000000000" w:firstRow="0" w:lastRow="0" w:firstColumn="0" w:lastColumn="0" w:oddVBand="0" w:evenVBand="0" w:oddHBand="0" w:evenHBand="0" w:firstRowFirstColumn="0" w:firstRowLastColumn="0" w:lastRowFirstColumn="0" w:lastRowLastColumn="0"/>
            </w:pPr>
            <w:r>
              <w:t>European civil procedural law</w:t>
            </w:r>
          </w:p>
        </w:tc>
      </w:tr>
      <w:tr w:rsidR="00E15576" w14:paraId="37D3714C" w14:textId="77777777" w:rsidTr="00E15576">
        <w:tc>
          <w:tcPr>
            <w:cnfStyle w:val="001000000000" w:firstRow="0" w:lastRow="0" w:firstColumn="1" w:lastColumn="0" w:oddVBand="0" w:evenVBand="0" w:oddHBand="0" w:evenHBand="0" w:firstRowFirstColumn="0" w:firstRowLastColumn="0" w:lastRowFirstColumn="0" w:lastRowLastColumn="0"/>
            <w:tcW w:w="1500" w:type="pct"/>
          </w:tcPr>
          <w:p w14:paraId="0B691483" w14:textId="77777777" w:rsidR="00E15576" w:rsidRDefault="00784AE9">
            <w:r>
              <w:t>Članica nosilka/UL Member:</w:t>
            </w:r>
          </w:p>
        </w:tc>
        <w:tc>
          <w:tcPr>
            <w:tcW w:w="3500" w:type="pct"/>
          </w:tcPr>
          <w:p w14:paraId="594499F7" w14:textId="77777777" w:rsidR="00E15576" w:rsidRDefault="00784AE9">
            <w:pPr>
              <w:cnfStyle w:val="000000000000" w:firstRow="0" w:lastRow="0" w:firstColumn="0" w:lastColumn="0" w:oddVBand="0" w:evenVBand="0" w:oddHBand="0" w:evenHBand="0" w:firstRowFirstColumn="0" w:firstRowLastColumn="0" w:lastRowFirstColumn="0" w:lastRowLastColumn="0"/>
            </w:pPr>
            <w:r>
              <w:t>UL PF</w:t>
            </w:r>
          </w:p>
        </w:tc>
      </w:tr>
    </w:tbl>
    <w:p w14:paraId="45AE3EE9" w14:textId="77777777" w:rsidR="00E15576" w:rsidRDefault="00E15576"/>
    <w:tbl>
      <w:tblPr>
        <w:tblStyle w:val="DefaultTable"/>
        <w:tblW w:w="5000" w:type="pct"/>
        <w:tblLook w:val="04A0" w:firstRow="1" w:lastRow="0" w:firstColumn="1" w:lastColumn="0" w:noHBand="0" w:noVBand="1"/>
      </w:tblPr>
      <w:tblGrid>
        <w:gridCol w:w="3589"/>
        <w:gridCol w:w="2625"/>
        <w:gridCol w:w="1181"/>
        <w:gridCol w:w="1181"/>
        <w:gridCol w:w="1062"/>
      </w:tblGrid>
      <w:tr w:rsidR="00E15576" w14:paraId="5D9925B0" w14:textId="77777777" w:rsidTr="00E15576">
        <w:trPr>
          <w:cnfStyle w:val="100000000000" w:firstRow="1" w:lastRow="0" w:firstColumn="0" w:lastColumn="0" w:oddVBand="0" w:evenVBand="0" w:oddHBand="0" w:evenHBand="0" w:firstRowFirstColumn="0" w:firstRowLastColumn="0" w:lastRowFirstColumn="0" w:lastRowLastColumn="0"/>
        </w:trPr>
        <w:tc>
          <w:tcPr>
            <w:tcW w:w="2000" w:type="pct"/>
          </w:tcPr>
          <w:p w14:paraId="48B0435D" w14:textId="77777777" w:rsidR="00E15576" w:rsidRDefault="00784AE9">
            <w:r>
              <w:t>Študijski programi in stopnja</w:t>
            </w:r>
          </w:p>
        </w:tc>
        <w:tc>
          <w:tcPr>
            <w:tcW w:w="1500" w:type="pct"/>
          </w:tcPr>
          <w:p w14:paraId="2D153502" w14:textId="77777777" w:rsidR="00E15576" w:rsidRDefault="00784AE9">
            <w:r>
              <w:t>Študijska smer</w:t>
            </w:r>
          </w:p>
        </w:tc>
        <w:tc>
          <w:tcPr>
            <w:tcW w:w="500" w:type="pct"/>
          </w:tcPr>
          <w:p w14:paraId="219F489F" w14:textId="77777777" w:rsidR="00E15576" w:rsidRDefault="00784AE9">
            <w:r>
              <w:t>Letnik</w:t>
            </w:r>
          </w:p>
        </w:tc>
        <w:tc>
          <w:tcPr>
            <w:tcW w:w="500" w:type="pct"/>
          </w:tcPr>
          <w:p w14:paraId="76B1CCC2" w14:textId="77777777" w:rsidR="00E15576" w:rsidRDefault="00784AE9">
            <w:r>
              <w:t>Semestri</w:t>
            </w:r>
          </w:p>
        </w:tc>
        <w:tc>
          <w:tcPr>
            <w:tcW w:w="500" w:type="pct"/>
          </w:tcPr>
          <w:p w14:paraId="1E0915E1" w14:textId="77777777" w:rsidR="00E15576" w:rsidRDefault="00784AE9">
            <w:r>
              <w:t>Izbirnost</w:t>
            </w:r>
          </w:p>
        </w:tc>
      </w:tr>
      <w:tr w:rsidR="00E15576" w14:paraId="4DD41E22" w14:textId="77777777" w:rsidTr="00E15576">
        <w:tc>
          <w:tcPr>
            <w:tcW w:w="2000" w:type="pct"/>
          </w:tcPr>
          <w:p w14:paraId="5747BFAE" w14:textId="77777777" w:rsidR="00E15576" w:rsidRDefault="00784AE9">
            <w:r>
              <w:t>Pravo, tretja stopnja, doktorski</w:t>
            </w:r>
          </w:p>
        </w:tc>
        <w:tc>
          <w:tcPr>
            <w:tcW w:w="1500" w:type="pct"/>
          </w:tcPr>
          <w:p w14:paraId="769161E1" w14:textId="77777777" w:rsidR="00E15576" w:rsidRDefault="00784AE9">
            <w:r>
              <w:t xml:space="preserve">Ni členitve (študijski program)                </w:t>
            </w:r>
          </w:p>
        </w:tc>
        <w:tc>
          <w:tcPr>
            <w:tcW w:w="750" w:type="pct"/>
          </w:tcPr>
          <w:p w14:paraId="4264F59D" w14:textId="77777777" w:rsidR="00E15576" w:rsidRDefault="00784AE9">
            <w:r>
              <w:t>1. letnik</w:t>
            </w:r>
          </w:p>
        </w:tc>
        <w:tc>
          <w:tcPr>
            <w:tcW w:w="750" w:type="pct"/>
          </w:tcPr>
          <w:p w14:paraId="362F720F" w14:textId="77777777" w:rsidR="00E15576" w:rsidRDefault="00784AE9">
            <w:r>
              <w:t>2. semester</w:t>
            </w:r>
          </w:p>
        </w:tc>
        <w:tc>
          <w:tcPr>
            <w:tcW w:w="750" w:type="pct"/>
          </w:tcPr>
          <w:p w14:paraId="5537841D" w14:textId="77777777" w:rsidR="00E15576" w:rsidRDefault="00784AE9">
            <w:r>
              <w:t>izbirni</w:t>
            </w:r>
          </w:p>
        </w:tc>
      </w:tr>
    </w:tbl>
    <w:p w14:paraId="5D94D0C5" w14:textId="77777777" w:rsidR="00E15576" w:rsidRDefault="00E15576"/>
    <w:tbl>
      <w:tblPr>
        <w:tblStyle w:val="VerticalTable"/>
        <w:tblW w:w="5000" w:type="pct"/>
        <w:tblLook w:val="04A0" w:firstRow="1" w:lastRow="0" w:firstColumn="1" w:lastColumn="0" w:noHBand="0" w:noVBand="1"/>
      </w:tblPr>
      <w:tblGrid>
        <w:gridCol w:w="5298"/>
        <w:gridCol w:w="4335"/>
      </w:tblGrid>
      <w:tr w:rsidR="00E15576" w14:paraId="28DBB87C" w14:textId="77777777" w:rsidTr="00E15576">
        <w:tc>
          <w:tcPr>
            <w:cnfStyle w:val="001000000000" w:firstRow="0" w:lastRow="0" w:firstColumn="1" w:lastColumn="0" w:oddVBand="0" w:evenVBand="0" w:oddHBand="0" w:evenHBand="0" w:firstRowFirstColumn="0" w:firstRowLastColumn="0" w:lastRowFirstColumn="0" w:lastRowLastColumn="0"/>
            <w:tcW w:w="2750" w:type="pct"/>
          </w:tcPr>
          <w:p w14:paraId="311A0E47" w14:textId="77777777" w:rsidR="00E15576" w:rsidRDefault="00784AE9">
            <w:r>
              <w:t>Univerzitetna koda predmeta/University course code:</w:t>
            </w:r>
          </w:p>
        </w:tc>
        <w:tc>
          <w:tcPr>
            <w:tcW w:w="2250" w:type="pct"/>
          </w:tcPr>
          <w:p w14:paraId="4FA2852C" w14:textId="77777777" w:rsidR="00E15576" w:rsidRDefault="00784AE9">
            <w:pPr>
              <w:cnfStyle w:val="000000000000" w:firstRow="0" w:lastRow="0" w:firstColumn="0" w:lastColumn="0" w:oddVBand="0" w:evenVBand="0" w:oddHBand="0" w:evenHBand="0" w:firstRowFirstColumn="0" w:firstRowLastColumn="0" w:lastRowFirstColumn="0" w:lastRowLastColumn="0"/>
            </w:pPr>
            <w:r>
              <w:t>0044293</w:t>
            </w:r>
          </w:p>
        </w:tc>
      </w:tr>
      <w:tr w:rsidR="00E15576" w14:paraId="0372A5BE" w14:textId="77777777" w:rsidTr="00E15576">
        <w:tc>
          <w:tcPr>
            <w:cnfStyle w:val="001000000000" w:firstRow="0" w:lastRow="0" w:firstColumn="1" w:lastColumn="0" w:oddVBand="0" w:evenVBand="0" w:oddHBand="0" w:evenHBand="0" w:firstRowFirstColumn="0" w:firstRowLastColumn="0" w:lastRowFirstColumn="0" w:lastRowLastColumn="0"/>
            <w:tcW w:w="2750" w:type="pct"/>
          </w:tcPr>
          <w:p w14:paraId="10413C2D" w14:textId="77777777" w:rsidR="00E15576" w:rsidRDefault="00784AE9">
            <w:r>
              <w:t>Koda učne enote na članici/UL Member course code:</w:t>
            </w:r>
          </w:p>
        </w:tc>
        <w:tc>
          <w:tcPr>
            <w:tcW w:w="2250" w:type="pct"/>
          </w:tcPr>
          <w:p w14:paraId="31AE36A2" w14:textId="77777777" w:rsidR="00E15576" w:rsidRDefault="00784AE9">
            <w:pPr>
              <w:cnfStyle w:val="000000000000" w:firstRow="0" w:lastRow="0" w:firstColumn="0" w:lastColumn="0" w:oddVBand="0" w:evenVBand="0" w:oddHBand="0" w:evenHBand="0" w:firstRowFirstColumn="0" w:firstRowLastColumn="0" w:lastRowFirstColumn="0" w:lastRowLastColumn="0"/>
            </w:pPr>
            <w:r>
              <w:t>548</w:t>
            </w:r>
          </w:p>
        </w:tc>
      </w:tr>
    </w:tbl>
    <w:p w14:paraId="604D2909" w14:textId="77777777" w:rsidR="00E15576" w:rsidRDefault="00E15576"/>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E15576" w14:paraId="78D08EC9" w14:textId="77777777" w:rsidTr="00E15576">
        <w:trPr>
          <w:cnfStyle w:val="100000000000" w:firstRow="1" w:lastRow="0" w:firstColumn="0" w:lastColumn="0" w:oddVBand="0" w:evenVBand="0" w:oddHBand="0" w:evenHBand="0" w:firstRowFirstColumn="0" w:firstRowLastColumn="0" w:lastRowFirstColumn="0" w:lastRowLastColumn="0"/>
        </w:trPr>
        <w:tc>
          <w:tcPr>
            <w:tcW w:w="800" w:type="pct"/>
          </w:tcPr>
          <w:p w14:paraId="0B2C3542" w14:textId="77777777" w:rsidR="00E15576" w:rsidRDefault="00784AE9">
            <w:pPr>
              <w:keepNext/>
              <w:jc w:val="center"/>
            </w:pPr>
            <w:r>
              <w:t>Predavanja</w:t>
            </w:r>
            <w:r>
              <w:br/>
              <w:t>/Lectures</w:t>
            </w:r>
          </w:p>
        </w:tc>
        <w:tc>
          <w:tcPr>
            <w:tcW w:w="800" w:type="pct"/>
          </w:tcPr>
          <w:p w14:paraId="3A03E989" w14:textId="77777777" w:rsidR="00E15576" w:rsidRDefault="00784AE9">
            <w:pPr>
              <w:keepNext/>
              <w:jc w:val="center"/>
            </w:pPr>
            <w:r>
              <w:t>Seminar</w:t>
            </w:r>
            <w:r>
              <w:br/>
              <w:t>/Seminar</w:t>
            </w:r>
          </w:p>
        </w:tc>
        <w:tc>
          <w:tcPr>
            <w:tcW w:w="800" w:type="pct"/>
          </w:tcPr>
          <w:p w14:paraId="43230E54" w14:textId="77777777" w:rsidR="00E15576" w:rsidRDefault="00784AE9">
            <w:pPr>
              <w:keepNext/>
              <w:jc w:val="center"/>
            </w:pPr>
            <w:r>
              <w:t>Vaje</w:t>
            </w:r>
            <w:r>
              <w:br/>
              <w:t>/Tutorials</w:t>
            </w:r>
          </w:p>
        </w:tc>
        <w:tc>
          <w:tcPr>
            <w:tcW w:w="800" w:type="pct"/>
          </w:tcPr>
          <w:p w14:paraId="32E97306" w14:textId="77777777" w:rsidR="00E15576" w:rsidRDefault="00784AE9">
            <w:pPr>
              <w:keepNext/>
              <w:jc w:val="center"/>
            </w:pPr>
            <w:r>
              <w:t>Klinične vaje</w:t>
            </w:r>
            <w:r>
              <w:br/>
              <w:t>/Clinical tutorials</w:t>
            </w:r>
          </w:p>
        </w:tc>
        <w:tc>
          <w:tcPr>
            <w:tcW w:w="800" w:type="pct"/>
          </w:tcPr>
          <w:p w14:paraId="40EE8419" w14:textId="77777777" w:rsidR="00E15576" w:rsidRDefault="00784AE9">
            <w:pPr>
              <w:keepNext/>
              <w:jc w:val="center"/>
            </w:pPr>
            <w:r>
              <w:t>Druge oblike študija</w:t>
            </w:r>
            <w:r>
              <w:br/>
              <w:t>/Other forms of study</w:t>
            </w:r>
          </w:p>
        </w:tc>
        <w:tc>
          <w:tcPr>
            <w:tcW w:w="800" w:type="pct"/>
          </w:tcPr>
          <w:p w14:paraId="194E8189" w14:textId="77777777" w:rsidR="00E15576" w:rsidRDefault="00784AE9">
            <w:pPr>
              <w:keepNext/>
              <w:jc w:val="center"/>
            </w:pPr>
            <w:r>
              <w:t>Samostojno delo</w:t>
            </w:r>
            <w:r>
              <w:br/>
              <w:t>/Individual student work</w:t>
            </w:r>
          </w:p>
        </w:tc>
        <w:tc>
          <w:tcPr>
            <w:tcW w:w="200" w:type="pct"/>
          </w:tcPr>
          <w:p w14:paraId="73CC1F10" w14:textId="77777777" w:rsidR="00E15576" w:rsidRDefault="00784AE9">
            <w:pPr>
              <w:keepNext/>
              <w:jc w:val="center"/>
            </w:pPr>
            <w:r>
              <w:t>ECTS</w:t>
            </w:r>
          </w:p>
        </w:tc>
      </w:tr>
      <w:tr w:rsidR="00E15576" w14:paraId="75CCF2AE" w14:textId="77777777">
        <w:tc>
          <w:tcPr>
            <w:tcW w:w="0" w:type="auto"/>
          </w:tcPr>
          <w:p w14:paraId="7402BD76" w14:textId="77777777" w:rsidR="00E15576" w:rsidRDefault="00784AE9">
            <w:pPr>
              <w:keepNext/>
              <w:jc w:val="center"/>
            </w:pPr>
            <w:r>
              <w:t>15</w:t>
            </w:r>
          </w:p>
        </w:tc>
        <w:tc>
          <w:tcPr>
            <w:tcW w:w="0" w:type="auto"/>
          </w:tcPr>
          <w:p w14:paraId="282B4F3B" w14:textId="77777777" w:rsidR="00E15576" w:rsidRDefault="00784AE9">
            <w:pPr>
              <w:keepNext/>
              <w:jc w:val="center"/>
            </w:pPr>
            <w:r>
              <w:t>8</w:t>
            </w:r>
          </w:p>
        </w:tc>
        <w:tc>
          <w:tcPr>
            <w:tcW w:w="0" w:type="auto"/>
          </w:tcPr>
          <w:p w14:paraId="208B4B8C" w14:textId="77777777" w:rsidR="00E15576" w:rsidRDefault="00784AE9">
            <w:pPr>
              <w:keepNext/>
              <w:jc w:val="center"/>
            </w:pPr>
            <w:r>
              <w:t>0</w:t>
            </w:r>
          </w:p>
        </w:tc>
        <w:tc>
          <w:tcPr>
            <w:tcW w:w="0" w:type="auto"/>
          </w:tcPr>
          <w:p w14:paraId="1ADE0DC8" w14:textId="77777777" w:rsidR="00E15576" w:rsidRDefault="00784AE9">
            <w:pPr>
              <w:keepNext/>
              <w:jc w:val="center"/>
            </w:pPr>
            <w:r>
              <w:t>0</w:t>
            </w:r>
          </w:p>
        </w:tc>
        <w:tc>
          <w:tcPr>
            <w:tcW w:w="0" w:type="auto"/>
          </w:tcPr>
          <w:p w14:paraId="53C375EA" w14:textId="77777777" w:rsidR="00E15576" w:rsidRDefault="00784AE9">
            <w:pPr>
              <w:keepNext/>
              <w:jc w:val="center"/>
            </w:pPr>
            <w:r>
              <w:t>0</w:t>
            </w:r>
          </w:p>
        </w:tc>
        <w:tc>
          <w:tcPr>
            <w:tcW w:w="0" w:type="auto"/>
          </w:tcPr>
          <w:p w14:paraId="0C8F7E0F" w14:textId="77777777" w:rsidR="00E15576" w:rsidRDefault="00784AE9">
            <w:pPr>
              <w:keepNext/>
              <w:jc w:val="center"/>
            </w:pPr>
            <w:r>
              <w:t>102</w:t>
            </w:r>
          </w:p>
        </w:tc>
        <w:tc>
          <w:tcPr>
            <w:tcW w:w="0" w:type="auto"/>
          </w:tcPr>
          <w:p w14:paraId="77E3B613" w14:textId="77777777" w:rsidR="00E15576" w:rsidRDefault="00784AE9">
            <w:pPr>
              <w:keepNext/>
              <w:jc w:val="center"/>
            </w:pPr>
            <w:r>
              <w:t>5</w:t>
            </w:r>
          </w:p>
        </w:tc>
      </w:tr>
    </w:tbl>
    <w:p w14:paraId="5287001C" w14:textId="77777777" w:rsidR="00E15576" w:rsidRDefault="00E15576"/>
    <w:tbl>
      <w:tblPr>
        <w:tblStyle w:val="VerticalTable"/>
        <w:tblW w:w="5000" w:type="pct"/>
        <w:tblLook w:val="04A0" w:firstRow="1" w:lastRow="0" w:firstColumn="1" w:lastColumn="0" w:noHBand="0" w:noVBand="1"/>
      </w:tblPr>
      <w:tblGrid>
        <w:gridCol w:w="3083"/>
        <w:gridCol w:w="6550"/>
      </w:tblGrid>
      <w:tr w:rsidR="00E15576" w14:paraId="242AAFDD" w14:textId="77777777" w:rsidTr="00E15576">
        <w:tc>
          <w:tcPr>
            <w:cnfStyle w:val="001000000000" w:firstRow="0" w:lastRow="0" w:firstColumn="1" w:lastColumn="0" w:oddVBand="0" w:evenVBand="0" w:oddHBand="0" w:evenHBand="0" w:firstRowFirstColumn="0" w:firstRowLastColumn="0" w:lastRowFirstColumn="0" w:lastRowLastColumn="0"/>
            <w:tcW w:w="1600" w:type="pct"/>
          </w:tcPr>
          <w:p w14:paraId="201C189A" w14:textId="77777777" w:rsidR="00E15576" w:rsidRDefault="00784AE9">
            <w:r>
              <w:t>Nosilec predmeta/Lecturer:</w:t>
            </w:r>
          </w:p>
        </w:tc>
        <w:tc>
          <w:tcPr>
            <w:tcW w:w="3400" w:type="pct"/>
          </w:tcPr>
          <w:p w14:paraId="70E88B08" w14:textId="77777777" w:rsidR="00E15576" w:rsidRDefault="00784AE9">
            <w:pPr>
              <w:cnfStyle w:val="000000000000" w:firstRow="0" w:lastRow="0" w:firstColumn="0" w:lastColumn="0" w:oddVBand="0" w:evenVBand="0" w:oddHBand="0" w:evenHBand="0" w:firstRowFirstColumn="0" w:firstRowLastColumn="0" w:lastRowFirstColumn="0" w:lastRowLastColumn="0"/>
            </w:pPr>
            <w:r>
              <w:t xml:space="preserve">Aleš Galič                </w:t>
            </w:r>
          </w:p>
        </w:tc>
      </w:tr>
    </w:tbl>
    <w:p w14:paraId="14A971CD" w14:textId="77777777" w:rsidR="00E15576" w:rsidRDefault="00E15576"/>
    <w:tbl>
      <w:tblPr>
        <w:tblStyle w:val="VerticalTable"/>
        <w:tblW w:w="5000" w:type="pct"/>
        <w:tblLook w:val="04A0" w:firstRow="1" w:lastRow="0" w:firstColumn="1" w:lastColumn="0" w:noHBand="0" w:noVBand="1"/>
      </w:tblPr>
      <w:tblGrid>
        <w:gridCol w:w="3083"/>
        <w:gridCol w:w="6550"/>
      </w:tblGrid>
      <w:tr w:rsidR="00E15576" w14:paraId="02CC0EB2" w14:textId="77777777" w:rsidTr="00E15576">
        <w:tc>
          <w:tcPr>
            <w:cnfStyle w:val="001000000000" w:firstRow="0" w:lastRow="0" w:firstColumn="1" w:lastColumn="0" w:oddVBand="0" w:evenVBand="0" w:oddHBand="0" w:evenHBand="0" w:firstRowFirstColumn="0" w:firstRowLastColumn="0" w:lastRowFirstColumn="0" w:lastRowLastColumn="0"/>
            <w:tcW w:w="1600" w:type="pct"/>
          </w:tcPr>
          <w:p w14:paraId="437F8802" w14:textId="77777777" w:rsidR="00E15576" w:rsidRDefault="00784AE9">
            <w:r>
              <w:t>Vrsta predmeta/Course type:</w:t>
            </w:r>
          </w:p>
        </w:tc>
        <w:tc>
          <w:tcPr>
            <w:tcW w:w="3400" w:type="pct"/>
          </w:tcPr>
          <w:p w14:paraId="0E9199F5" w14:textId="77777777" w:rsidR="00E15576" w:rsidRDefault="00784AE9">
            <w:pPr>
              <w:cnfStyle w:val="000000000000" w:firstRow="0" w:lastRow="0" w:firstColumn="0" w:lastColumn="0" w:oddVBand="0" w:evenVBand="0" w:oddHBand="0" w:evenHBand="0" w:firstRowFirstColumn="0" w:firstRowLastColumn="0" w:lastRowFirstColumn="0" w:lastRowLastColumn="0"/>
            </w:pPr>
            <w:r>
              <w:t>izbirni/Optional subject</w:t>
            </w:r>
          </w:p>
        </w:tc>
      </w:tr>
    </w:tbl>
    <w:p w14:paraId="695C691A" w14:textId="77777777" w:rsidR="00E15576" w:rsidRDefault="00E15576"/>
    <w:tbl>
      <w:tblPr>
        <w:tblStyle w:val="VerticalTable"/>
        <w:tblW w:w="5000" w:type="pct"/>
        <w:tblLook w:val="04A0" w:firstRow="1" w:lastRow="0" w:firstColumn="1" w:lastColumn="0" w:noHBand="0" w:noVBand="1"/>
      </w:tblPr>
      <w:tblGrid>
        <w:gridCol w:w="3082"/>
        <w:gridCol w:w="3083"/>
        <w:gridCol w:w="3468"/>
      </w:tblGrid>
      <w:tr w:rsidR="00E15576" w14:paraId="4BF7D851" w14:textId="77777777" w:rsidTr="00E15576">
        <w:tc>
          <w:tcPr>
            <w:cnfStyle w:val="001000000000" w:firstRow="0" w:lastRow="0" w:firstColumn="1" w:lastColumn="0" w:oddVBand="0" w:evenVBand="0" w:oddHBand="0" w:evenHBand="0" w:firstRowFirstColumn="0" w:firstRowLastColumn="0" w:lastRowFirstColumn="0" w:lastRowLastColumn="0"/>
            <w:tcW w:w="1600" w:type="pct"/>
          </w:tcPr>
          <w:p w14:paraId="1938EB42" w14:textId="77777777" w:rsidR="00E15576" w:rsidRDefault="00784AE9">
            <w:r>
              <w:t>Jeziki/Languages:</w:t>
            </w:r>
          </w:p>
        </w:tc>
        <w:tc>
          <w:tcPr>
            <w:tcW w:w="1600" w:type="pct"/>
          </w:tcPr>
          <w:p w14:paraId="37A6012B" w14:textId="77777777" w:rsidR="00E15576" w:rsidRDefault="00784AE9">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76879F51" w14:textId="77777777" w:rsidR="00E15576" w:rsidRDefault="00784AE9">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E15576" w14:paraId="2E276F7B" w14:textId="77777777" w:rsidTr="00E15576">
        <w:tc>
          <w:tcPr>
            <w:cnfStyle w:val="001000000000" w:firstRow="0" w:lastRow="0" w:firstColumn="1" w:lastColumn="0" w:oddVBand="0" w:evenVBand="0" w:oddHBand="0" w:evenHBand="0" w:firstRowFirstColumn="0" w:firstRowLastColumn="0" w:lastRowFirstColumn="0" w:lastRowLastColumn="0"/>
            <w:tcW w:w="1600" w:type="pct"/>
          </w:tcPr>
          <w:p w14:paraId="7E3278DC" w14:textId="77777777" w:rsidR="00E15576" w:rsidRDefault="00E15576"/>
        </w:tc>
        <w:tc>
          <w:tcPr>
            <w:tcW w:w="1600" w:type="pct"/>
          </w:tcPr>
          <w:p w14:paraId="71537D2A" w14:textId="77777777" w:rsidR="00E15576" w:rsidRDefault="00784AE9">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2AF5AE2B" w14:textId="77777777" w:rsidR="00E15576" w:rsidRDefault="00E15576">
            <w:pPr>
              <w:cnfStyle w:val="000000000000" w:firstRow="0" w:lastRow="0" w:firstColumn="0" w:lastColumn="0" w:oddVBand="0" w:evenVBand="0" w:oddHBand="0" w:evenHBand="0" w:firstRowFirstColumn="0" w:firstRowLastColumn="0" w:lastRowFirstColumn="0" w:lastRowLastColumn="0"/>
            </w:pPr>
          </w:p>
        </w:tc>
      </w:tr>
    </w:tbl>
    <w:p w14:paraId="39EC7C94" w14:textId="77777777" w:rsidR="00E15576" w:rsidRDefault="00E15576"/>
    <w:tbl>
      <w:tblPr>
        <w:tblStyle w:val="DefaultTable"/>
        <w:tblW w:w="5000" w:type="pct"/>
        <w:tblLook w:val="04A0" w:firstRow="1" w:lastRow="0" w:firstColumn="1" w:lastColumn="0" w:noHBand="0" w:noVBand="1"/>
      </w:tblPr>
      <w:tblGrid>
        <w:gridCol w:w="4819"/>
        <w:gridCol w:w="4819"/>
      </w:tblGrid>
      <w:tr w:rsidR="00E15576" w14:paraId="76A19179" w14:textId="77777777" w:rsidTr="00E15576">
        <w:trPr>
          <w:cnfStyle w:val="100000000000" w:firstRow="1" w:lastRow="0" w:firstColumn="0" w:lastColumn="0" w:oddVBand="0" w:evenVBand="0" w:oddHBand="0" w:evenHBand="0" w:firstRowFirstColumn="0" w:firstRowLastColumn="0" w:lastRowFirstColumn="0" w:lastRowLastColumn="0"/>
        </w:trPr>
        <w:tc>
          <w:tcPr>
            <w:tcW w:w="2500" w:type="pct"/>
          </w:tcPr>
          <w:p w14:paraId="40740AC3" w14:textId="77777777" w:rsidR="00E15576" w:rsidRDefault="00784AE9">
            <w:r>
              <w:t>Pogoji za vključitev v delo oz. za opravljanje študijskih obveznosti:</w:t>
            </w:r>
          </w:p>
        </w:tc>
        <w:tc>
          <w:tcPr>
            <w:tcW w:w="2500" w:type="pct"/>
          </w:tcPr>
          <w:p w14:paraId="3ECDC23E" w14:textId="77777777" w:rsidR="00E15576" w:rsidRDefault="00784AE9">
            <w:r>
              <w:t>Prerequisites:</w:t>
            </w:r>
          </w:p>
        </w:tc>
      </w:tr>
      <w:tr w:rsidR="00E15576" w14:paraId="1674D849" w14:textId="77777777">
        <w:tc>
          <w:tcPr>
            <w:tcW w:w="0" w:type="auto"/>
          </w:tcPr>
          <w:p w14:paraId="2F56BDB4" w14:textId="77777777" w:rsidR="00E15576" w:rsidRDefault="00784AE9">
            <w:r>
              <w:t>Osnovno znanje nacionalnega civilnega procesnega prava in osnovnih načel prava EU.</w:t>
            </w:r>
          </w:p>
        </w:tc>
        <w:tc>
          <w:tcPr>
            <w:tcW w:w="0" w:type="auto"/>
          </w:tcPr>
          <w:p w14:paraId="2DB867DA" w14:textId="77777777" w:rsidR="00E15576" w:rsidRDefault="00784AE9">
            <w:r>
              <w:t>Basic knowledge of national civil procedure law and of basic principles of EU law.</w:t>
            </w:r>
          </w:p>
        </w:tc>
      </w:tr>
    </w:tbl>
    <w:p w14:paraId="1B9A23F1" w14:textId="77777777" w:rsidR="00E15576" w:rsidRDefault="00E15576"/>
    <w:tbl>
      <w:tblPr>
        <w:tblStyle w:val="DefaultTable"/>
        <w:tblW w:w="5000" w:type="pct"/>
        <w:tblLook w:val="04A0" w:firstRow="1" w:lastRow="0" w:firstColumn="1" w:lastColumn="0" w:noHBand="0" w:noVBand="1"/>
      </w:tblPr>
      <w:tblGrid>
        <w:gridCol w:w="4819"/>
        <w:gridCol w:w="4819"/>
      </w:tblGrid>
      <w:tr w:rsidR="00E15576" w14:paraId="2AD53513" w14:textId="77777777" w:rsidTr="00E15576">
        <w:trPr>
          <w:cnfStyle w:val="100000000000" w:firstRow="1" w:lastRow="0" w:firstColumn="0" w:lastColumn="0" w:oddVBand="0" w:evenVBand="0" w:oddHBand="0" w:evenHBand="0" w:firstRowFirstColumn="0" w:firstRowLastColumn="0" w:lastRowFirstColumn="0" w:lastRowLastColumn="0"/>
        </w:trPr>
        <w:tc>
          <w:tcPr>
            <w:tcW w:w="2500" w:type="pct"/>
          </w:tcPr>
          <w:p w14:paraId="0361899B" w14:textId="77777777" w:rsidR="00E15576" w:rsidRDefault="00784AE9">
            <w:r>
              <w:t>Vsebina:</w:t>
            </w:r>
          </w:p>
        </w:tc>
        <w:tc>
          <w:tcPr>
            <w:tcW w:w="2500" w:type="pct"/>
          </w:tcPr>
          <w:p w14:paraId="4FE8A380" w14:textId="77777777" w:rsidR="00E15576" w:rsidRDefault="00784AE9">
            <w:r>
              <w:t>Content (Syllabus outline):</w:t>
            </w:r>
          </w:p>
        </w:tc>
      </w:tr>
      <w:tr w:rsidR="00E15576" w14:paraId="26A4D13B" w14:textId="77777777">
        <w:tc>
          <w:tcPr>
            <w:tcW w:w="0" w:type="auto"/>
          </w:tcPr>
          <w:p w14:paraId="5061EFFF" w14:textId="77777777" w:rsidR="00E15576" w:rsidRDefault="00784AE9">
            <w:r>
              <w:t>1. Razvoj pravosodnega sodelovanja v civilnih zadevah v Evropski Uniji – splošen pregled</w:t>
            </w:r>
          </w:p>
          <w:p w14:paraId="5840D829" w14:textId="77777777" w:rsidR="00E15576" w:rsidRDefault="00784AE9">
            <w:r>
              <w:t>2. Mednarodna pristojnost ter priznanje in izvršitev v civilnih in gospodarskih zadevah – Bruseljska uredba I (št. 44/2001), vključno z njeno prenovo (Uredba št. 1215/2012)</w:t>
            </w:r>
          </w:p>
          <w:p w14:paraId="4AB18485" w14:textId="77777777" w:rsidR="00E15576" w:rsidRDefault="00784AE9">
            <w:r>
              <w:t>2.1 Splošni pregled</w:t>
            </w:r>
          </w:p>
          <w:p w14:paraId="1735C42D" w14:textId="77777777" w:rsidR="00E15576" w:rsidRDefault="00784AE9">
            <w:r>
              <w:t>2.2 Področje uporabe</w:t>
            </w:r>
          </w:p>
          <w:p w14:paraId="04B3AE5F" w14:textId="77777777" w:rsidR="00E15576" w:rsidRDefault="00784AE9">
            <w:r>
              <w:t>2.3 Posebna pristojnost</w:t>
            </w:r>
          </w:p>
          <w:p w14:paraId="7C351294" w14:textId="77777777" w:rsidR="00E15576" w:rsidRDefault="00784AE9">
            <w:r>
              <w:t>2.4 Izključna pristojnost</w:t>
            </w:r>
          </w:p>
          <w:p w14:paraId="1B16AE14" w14:textId="77777777" w:rsidR="00E15576" w:rsidRDefault="00784AE9">
            <w:r>
              <w:t>2.5 Procesnopravno varstvo šibkejših strank (potrošniki, delavci, zavarovanci)</w:t>
            </w:r>
          </w:p>
          <w:p w14:paraId="502107E9" w14:textId="77777777" w:rsidR="00E15576" w:rsidRDefault="00784AE9">
            <w:r>
              <w:t>2.6 Začasni in zavarovalni ukrepi</w:t>
            </w:r>
          </w:p>
          <w:p w14:paraId="1E395CE6" w14:textId="77777777" w:rsidR="00E15576" w:rsidRDefault="00784AE9">
            <w:r>
              <w:t>2.7 Dogovor o pristojnosti</w:t>
            </w:r>
          </w:p>
          <w:p w14:paraId="19ADA292" w14:textId="77777777" w:rsidR="00E15576" w:rsidRDefault="00784AE9">
            <w:r>
              <w:t>2.8 Drugi procesni vidiki</w:t>
            </w:r>
          </w:p>
          <w:p w14:paraId="35428BAA" w14:textId="77777777" w:rsidR="00E15576" w:rsidRDefault="00784AE9">
            <w:r>
              <w:t>2.9 Priznanje in izvršitev (pogoji in postopek)</w:t>
            </w:r>
          </w:p>
          <w:p w14:paraId="54F4BD51" w14:textId="77777777" w:rsidR="00E15576" w:rsidRDefault="00784AE9">
            <w:r>
              <w:lastRenderedPageBreak/>
              <w:t>3. Pristojnost ter priznanje in izvršitev v zakonskih sporih in sporih v zvezi s starševsko odgovornostjo (Uredba (ES) št. 2201/2003)</w:t>
            </w:r>
          </w:p>
          <w:p w14:paraId="4C0FADFB" w14:textId="77777777" w:rsidR="00E15576" w:rsidRDefault="00784AE9">
            <w:r>
              <w:t>3.1 Splošni pregled</w:t>
            </w:r>
          </w:p>
          <w:p w14:paraId="1092630F" w14:textId="77777777" w:rsidR="00E15576" w:rsidRDefault="00784AE9">
            <w:r>
              <w:t>3.2 Pristojnost in izvršitev v primerih ugrabitve otrok</w:t>
            </w:r>
          </w:p>
          <w:p w14:paraId="5AEEE700" w14:textId="77777777" w:rsidR="00E15576" w:rsidRDefault="00784AE9">
            <w:r>
              <w:t>4. Čezmejno vročanje pisanj v Evropi (Uredba (ES) št. 1348/2000) in čezmejno pridobivanje dokazov v Evropi (Uredba (ES) št. 1206/2001)</w:t>
            </w:r>
          </w:p>
          <w:p w14:paraId="1A20DFD1" w14:textId="77777777" w:rsidR="00E15576" w:rsidRDefault="00784AE9">
            <w:r>
              <w:t>5. Evropski spor majhne vrednosti</w:t>
            </w:r>
          </w:p>
          <w:p w14:paraId="7A370F37" w14:textId="77777777" w:rsidR="00E15576" w:rsidRDefault="00784AE9">
            <w:r>
              <w:t>6. Evropski plačilni nalog (Uredba št. 1896/2006)</w:t>
            </w:r>
          </w:p>
          <w:p w14:paraId="2D4FBD53" w14:textId="77777777" w:rsidR="00E15576" w:rsidRDefault="00784AE9">
            <w:r>
              <w:t>7. Drugi instrumenti (npr. Evropski izvršilni naslov za nesporne terjatve, Preživninske zadeve, ARS, potrošniški ARS)</w:t>
            </w:r>
          </w:p>
          <w:p w14:paraId="671ED4DE" w14:textId="77777777" w:rsidR="00E15576" w:rsidRDefault="00784AE9">
            <w:r>
              <w:t>8. Novosti v zakonodajnem razvoju in pobude (npr. Evropski nalog za zamrznitev bančnih računov, kolektivne odškodninske tožbe)</w:t>
            </w:r>
          </w:p>
        </w:tc>
        <w:tc>
          <w:tcPr>
            <w:tcW w:w="0" w:type="auto"/>
          </w:tcPr>
          <w:p w14:paraId="24D93FF0" w14:textId="77777777" w:rsidR="00E15576" w:rsidRDefault="00784AE9">
            <w:r>
              <w:lastRenderedPageBreak/>
              <w:t>1. Development of judicial co-operation in civil matters in the European Union - a general overview</w:t>
            </w:r>
          </w:p>
          <w:p w14:paraId="3D769442" w14:textId="77777777" w:rsidR="00E15576" w:rsidRDefault="00784AE9">
            <w:r>
              <w:t>2. International Jurisdiction and recognition and enforcement in civil and commercial matters - The Brussels I Regulation (No. 44/2001), including the Brussels I Recast (No. 1215/2012)</w:t>
            </w:r>
          </w:p>
          <w:p w14:paraId="0922790D" w14:textId="77777777" w:rsidR="00E15576" w:rsidRDefault="00784AE9">
            <w:r>
              <w:t>2.1 General overview</w:t>
            </w:r>
          </w:p>
          <w:p w14:paraId="0A8AAFBB" w14:textId="77777777" w:rsidR="00E15576" w:rsidRDefault="00784AE9">
            <w:r>
              <w:t>2.2 Scope of application</w:t>
            </w:r>
          </w:p>
          <w:p w14:paraId="058461C5" w14:textId="77777777" w:rsidR="00E15576" w:rsidRDefault="00784AE9">
            <w:r>
              <w:t>2.3 Special jurisdiction</w:t>
            </w:r>
          </w:p>
          <w:p w14:paraId="42A764F5" w14:textId="77777777" w:rsidR="00E15576" w:rsidRDefault="00784AE9">
            <w:r>
              <w:t>2.4 Exclusive jurisdiction</w:t>
            </w:r>
          </w:p>
          <w:p w14:paraId="2AD8F328" w14:textId="77777777" w:rsidR="00E15576" w:rsidRDefault="00784AE9">
            <w:r>
              <w:t>2.5 Procedural jurisdictional protection of weaker parties (consumers, workers, the insured)</w:t>
            </w:r>
          </w:p>
          <w:p w14:paraId="5FF50B70" w14:textId="77777777" w:rsidR="00E15576" w:rsidRDefault="00784AE9">
            <w:r>
              <w:t>2.6 Protective (interim) measures</w:t>
            </w:r>
          </w:p>
          <w:p w14:paraId="56C4B395" w14:textId="77777777" w:rsidR="00E15576" w:rsidRDefault="00784AE9">
            <w:r>
              <w:t>2.7 Jurisdiction agreement</w:t>
            </w:r>
          </w:p>
          <w:p w14:paraId="532A4A8C" w14:textId="77777777" w:rsidR="00E15576" w:rsidRDefault="00784AE9">
            <w:r>
              <w:t>2.8 Other procedural aspects</w:t>
            </w:r>
          </w:p>
          <w:p w14:paraId="187ABA86" w14:textId="77777777" w:rsidR="00E15576" w:rsidRDefault="00784AE9">
            <w:r>
              <w:lastRenderedPageBreak/>
              <w:t>2.9 Recognition and enforcement (conditions and procedure)</w:t>
            </w:r>
          </w:p>
          <w:p w14:paraId="37525C1B" w14:textId="77777777" w:rsidR="00E15576" w:rsidRDefault="00784AE9">
            <w:r>
              <w:t>3. Jurisdiction and recognition and enforcement in matrimonial matters and matters of parental responsibility (Regulation (EC) No. 2201/2003)</w:t>
            </w:r>
          </w:p>
          <w:p w14:paraId="6DA43ED7" w14:textId="77777777" w:rsidR="00E15576" w:rsidRDefault="00784AE9">
            <w:r>
              <w:t>3.1 A general overview</w:t>
            </w:r>
          </w:p>
          <w:p w14:paraId="510B9F70" w14:textId="77777777" w:rsidR="00E15576" w:rsidRDefault="00784AE9">
            <w:r>
              <w:t>3.2 Jurisdiction and enforcement in cases of a child abduction</w:t>
            </w:r>
          </w:p>
          <w:p w14:paraId="45F063BA" w14:textId="77777777" w:rsidR="00E15576" w:rsidRDefault="00784AE9">
            <w:r>
              <w:t>4. Cross-border Service of Documents in Europe (Regulation (EC) No. 1348/2000) and Cross-border Taking of Evidence in Europe (Regulation (EC) No. 1206/2001)</w:t>
            </w:r>
          </w:p>
          <w:p w14:paraId="322EC0D2" w14:textId="77777777" w:rsidR="00E15576" w:rsidRDefault="00784AE9">
            <w:r>
              <w:t>5. European Small claims procedure</w:t>
            </w:r>
          </w:p>
          <w:p w14:paraId="46A8017E" w14:textId="77777777" w:rsidR="00E15576" w:rsidRDefault="00784AE9">
            <w:r>
              <w:t>6. European Payment Order (Regulation No. 1896/2006)</w:t>
            </w:r>
          </w:p>
          <w:p w14:paraId="364E2A5F" w14:textId="77777777" w:rsidR="00E15576" w:rsidRDefault="00784AE9">
            <w:r>
              <w:t>7. Other instruments (e.g. European Enforcement Order for Uncontested Claims, Maintenance, ADR, consumer ADR)</w:t>
            </w:r>
          </w:p>
          <w:p w14:paraId="6FBC520E" w14:textId="77777777" w:rsidR="00E15576" w:rsidRDefault="00784AE9">
            <w:r>
              <w:t>8. Recent legislative developments and initiatives (e.g. European Account Preservation Order, collective redress for mass-monetary claims)</w:t>
            </w:r>
          </w:p>
        </w:tc>
      </w:tr>
    </w:tbl>
    <w:p w14:paraId="1BFB9EE0" w14:textId="77777777" w:rsidR="00E15576" w:rsidRDefault="00E15576"/>
    <w:tbl>
      <w:tblPr>
        <w:tblStyle w:val="DefaultTable"/>
        <w:tblW w:w="5000" w:type="pct"/>
        <w:tblLook w:val="04A0" w:firstRow="1" w:lastRow="0" w:firstColumn="1" w:lastColumn="0" w:noHBand="0" w:noVBand="1"/>
      </w:tblPr>
      <w:tblGrid>
        <w:gridCol w:w="9638"/>
      </w:tblGrid>
      <w:tr w:rsidR="00E15576" w14:paraId="78AACEF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F0AB412" w14:textId="77777777" w:rsidR="00E15576" w:rsidRDefault="00784AE9">
            <w:r>
              <w:t>Temeljna literatura in viri/Readings:</w:t>
            </w:r>
          </w:p>
        </w:tc>
      </w:tr>
      <w:tr w:rsidR="00E15576" w14:paraId="6B414F77" w14:textId="77777777">
        <w:tc>
          <w:tcPr>
            <w:tcW w:w="0" w:type="auto"/>
          </w:tcPr>
          <w:p w14:paraId="4BD28497" w14:textId="77777777" w:rsidR="00E15576" w:rsidRDefault="00784AE9">
            <w:r>
              <w:t xml:space="preserve">Galič, Betetto: </w:t>
            </w:r>
            <w:r>
              <w:rPr>
                <w:i/>
              </w:rPr>
              <w:t>Evropsko civilno procesno pravo I</w:t>
            </w:r>
            <w:r>
              <w:t>, GV, Ljubljana, 2011;</w:t>
            </w:r>
          </w:p>
          <w:p w14:paraId="66356ACC" w14:textId="77777777" w:rsidR="00E15576" w:rsidRDefault="00784AE9">
            <w:r>
              <w:t xml:space="preserve">Galič: </w:t>
            </w:r>
            <w:r>
              <w:rPr>
                <w:i/>
              </w:rPr>
              <w:t>Mednarodna pristojnost po Uredbi št. 44/2001 (»Bruseljska uredba«)</w:t>
            </w:r>
            <w:r>
              <w:t>, Pravosodni bilten, 2007, št. 1, str. 187-216;</w:t>
            </w:r>
          </w:p>
          <w:p w14:paraId="2A4EFB10" w14:textId="77777777" w:rsidR="00E15576" w:rsidRDefault="00784AE9">
            <w:r>
              <w:t xml:space="preserve">Galič: </w:t>
            </w:r>
            <w:r>
              <w:rPr>
                <w:i/>
              </w:rPr>
              <w:t>Postopek priznanja in razglasitve izvršljivosti tujih sodnih odločb po uredbi št. 44/2001 ("Bruseljski uredbi")</w:t>
            </w:r>
            <w:r>
              <w:t>, Zb. znan. razpr. Pravne fakultete v Ljubljani, 2006, str. 69-89;</w:t>
            </w:r>
          </w:p>
          <w:p w14:paraId="33025E51" w14:textId="77777777" w:rsidR="00E15576" w:rsidRDefault="00784AE9">
            <w:r>
              <w:t xml:space="preserve">Galič: </w:t>
            </w:r>
            <w:r>
              <w:rPr>
                <w:i/>
              </w:rPr>
              <w:t>Pristojnost v nepogodbenih odškodninskih sporih</w:t>
            </w:r>
            <w:r>
              <w:t>. Pravni letopis, 2012, str. 9-27</w:t>
            </w:r>
          </w:p>
          <w:p w14:paraId="7CE92A88" w14:textId="77777777" w:rsidR="00E15576" w:rsidRDefault="00784AE9">
            <w:r>
              <w:t xml:space="preserve">Galič: </w:t>
            </w:r>
            <w:r>
              <w:rPr>
                <w:i/>
              </w:rPr>
              <w:t>Začasne odredbe v evropskem civilnem procesnem pravu</w:t>
            </w:r>
            <w:r>
              <w:t>, Zb. znan. razpr. Pravne fakultete v Ljubljani, 2004, str. 125-154;</w:t>
            </w:r>
          </w:p>
          <w:p w14:paraId="18118CD5" w14:textId="77777777" w:rsidR="00E15576" w:rsidRDefault="00784AE9">
            <w:r>
              <w:t xml:space="preserve">Kramberger Škerl: </w:t>
            </w:r>
            <w:r>
              <w:rPr>
                <w:i/>
              </w:rPr>
              <w:t>Prorogacija mednarodne pristojnosti</w:t>
            </w:r>
            <w:r>
              <w:t>, Zb. znan. razpr. Pravne fakultete v Ljubljani, 2012, str. 149-180;</w:t>
            </w:r>
          </w:p>
          <w:p w14:paraId="745490BB" w14:textId="77777777" w:rsidR="00E15576" w:rsidRDefault="00784AE9">
            <w:r>
              <w:t xml:space="preserve">Kramberger Škerl: </w:t>
            </w:r>
            <w:r>
              <w:rPr>
                <w:i/>
              </w:rPr>
              <w:t>Sporazum o pristojnosti v Uredbi Bruselj l</w:t>
            </w:r>
            <w:r>
              <w:t>, Pravni letopis, 2011, str. 191-212.</w:t>
            </w:r>
          </w:p>
        </w:tc>
      </w:tr>
    </w:tbl>
    <w:p w14:paraId="43927A0C" w14:textId="77777777" w:rsidR="00E15576" w:rsidRDefault="00E15576"/>
    <w:tbl>
      <w:tblPr>
        <w:tblStyle w:val="DefaultTable"/>
        <w:tblW w:w="5000" w:type="pct"/>
        <w:tblLook w:val="04A0" w:firstRow="1" w:lastRow="0" w:firstColumn="1" w:lastColumn="0" w:noHBand="0" w:noVBand="1"/>
      </w:tblPr>
      <w:tblGrid>
        <w:gridCol w:w="4819"/>
        <w:gridCol w:w="4819"/>
      </w:tblGrid>
      <w:tr w:rsidR="00E15576" w14:paraId="3F27E0BA" w14:textId="77777777" w:rsidTr="00E15576">
        <w:trPr>
          <w:cnfStyle w:val="100000000000" w:firstRow="1" w:lastRow="0" w:firstColumn="0" w:lastColumn="0" w:oddVBand="0" w:evenVBand="0" w:oddHBand="0" w:evenHBand="0" w:firstRowFirstColumn="0" w:firstRowLastColumn="0" w:lastRowFirstColumn="0" w:lastRowLastColumn="0"/>
        </w:trPr>
        <w:tc>
          <w:tcPr>
            <w:tcW w:w="2500" w:type="pct"/>
          </w:tcPr>
          <w:p w14:paraId="6560F4E6" w14:textId="77777777" w:rsidR="00E15576" w:rsidRDefault="00784AE9">
            <w:r>
              <w:t>Cilji in kompetence:</w:t>
            </w:r>
          </w:p>
        </w:tc>
        <w:tc>
          <w:tcPr>
            <w:tcW w:w="2500" w:type="pct"/>
          </w:tcPr>
          <w:p w14:paraId="53A013E3" w14:textId="77777777" w:rsidR="00E15576" w:rsidRDefault="00784AE9">
            <w:r>
              <w:t>Objectives and competences:</w:t>
            </w:r>
          </w:p>
        </w:tc>
      </w:tr>
      <w:tr w:rsidR="00E15576" w14:paraId="227DB06A" w14:textId="77777777">
        <w:tc>
          <w:tcPr>
            <w:tcW w:w="0" w:type="auto"/>
          </w:tcPr>
          <w:p w14:paraId="77E523AC" w14:textId="77777777" w:rsidR="00E15576" w:rsidRDefault="00784AE9">
            <w:r>
              <w:t>Cilj predmeta je študentom zagotoviti temeljit in kritični vpogled v hitro rastoče in razvijajoče področje pravosodnega sodelovanja v civilnih in gospodarskih zadevah v EU. Namen predmeta je spodbujanje k znanju in razumevanju narave in delovanja pravnih konceptov evropskega civilnega procesnega prava ter vzajemnega odnosa med pravom EU in nacionalnim pravom, veščinam pri uporabi teoretičnega znanja za opredelitev, analizo in reševanje praktičnih primerov, kot tudi k vrednotam in odnosu do osnovnih načel, k</w:t>
            </w:r>
            <w:r>
              <w:t>ot so medsebojno zaupanje in spoštovanje temeljnih procesnih garancij.</w:t>
            </w:r>
          </w:p>
        </w:tc>
        <w:tc>
          <w:tcPr>
            <w:tcW w:w="0" w:type="auto"/>
          </w:tcPr>
          <w:p w14:paraId="2C96711A" w14:textId="77777777" w:rsidR="00E15576" w:rsidRDefault="00784AE9">
            <w:r>
              <w:t>The course aims to provide students with a thorough and critical insight in the fast growing and developing area of judicial co-operation in civil and commercial matters in the EU. The course aims at promoting knowledge and understanding about the nature and operation of legal concepts of European Civil Procedure and interrelationship between EU law and national law, skills in applying theoretical knowledge to identifying, analyzing and solving practical cases as well as values and attitudes in regard to un</w:t>
            </w:r>
            <w:r>
              <w:t>derlying principles, such as mutual trust and respect for fundamental procedural guarantees.</w:t>
            </w:r>
          </w:p>
        </w:tc>
      </w:tr>
    </w:tbl>
    <w:p w14:paraId="4AE58E4D" w14:textId="77777777" w:rsidR="00E15576" w:rsidRDefault="00E15576"/>
    <w:tbl>
      <w:tblPr>
        <w:tblStyle w:val="DefaultTable"/>
        <w:tblW w:w="5000" w:type="pct"/>
        <w:tblLook w:val="04A0" w:firstRow="1" w:lastRow="0" w:firstColumn="1" w:lastColumn="0" w:noHBand="0" w:noVBand="1"/>
      </w:tblPr>
      <w:tblGrid>
        <w:gridCol w:w="4819"/>
        <w:gridCol w:w="4819"/>
      </w:tblGrid>
      <w:tr w:rsidR="00E15576" w14:paraId="4A208007" w14:textId="77777777" w:rsidTr="00E15576">
        <w:trPr>
          <w:cnfStyle w:val="100000000000" w:firstRow="1" w:lastRow="0" w:firstColumn="0" w:lastColumn="0" w:oddVBand="0" w:evenVBand="0" w:oddHBand="0" w:evenHBand="0" w:firstRowFirstColumn="0" w:firstRowLastColumn="0" w:lastRowFirstColumn="0" w:lastRowLastColumn="0"/>
        </w:trPr>
        <w:tc>
          <w:tcPr>
            <w:tcW w:w="2500" w:type="pct"/>
          </w:tcPr>
          <w:p w14:paraId="6390F7DD" w14:textId="77777777" w:rsidR="00E15576" w:rsidRDefault="00784AE9">
            <w:r>
              <w:t>Predvideni študijski rezultati:</w:t>
            </w:r>
          </w:p>
        </w:tc>
        <w:tc>
          <w:tcPr>
            <w:tcW w:w="2500" w:type="pct"/>
          </w:tcPr>
          <w:p w14:paraId="4B81B599" w14:textId="77777777" w:rsidR="00E15576" w:rsidRDefault="00784AE9">
            <w:r>
              <w:t>Intended learning outcomes:</w:t>
            </w:r>
          </w:p>
        </w:tc>
      </w:tr>
      <w:tr w:rsidR="00E15576" w14:paraId="43052F00" w14:textId="77777777">
        <w:tc>
          <w:tcPr>
            <w:tcW w:w="0" w:type="auto"/>
          </w:tcPr>
          <w:p w14:paraId="5BDC7764" w14:textId="77777777" w:rsidR="00E15576" w:rsidRDefault="00784AE9">
            <w:r>
              <w:t xml:space="preserve">Po uspešnem zaključku bodo študentje bolje razumeli instrumente, pravne koncepte, njihova temeljna načela ter strukturo evropskega civilnega procesnega prava. Zavedali se bodo vse večje prepletenosti med evropskim in nacionalnim civilnim procesom ter bodo sposobni kritično ovrednotiti predviden </w:t>
            </w:r>
            <w:r>
              <w:lastRenderedPageBreak/>
              <w:t>nadaljnji razvoj in unifikacijo procesnega prava. Študentje bodo sposobni aplicirati pravne norme in načela EU na praktičnih primerih in tako učinkovito uporabiti svoje teoretično znanje. Dodatno pa se bodo v večji meri zavedali osnovnih podobnosti in razlik med nacionalnimi sistemi civilnih postopkov v Evropi.</w:t>
            </w:r>
          </w:p>
        </w:tc>
        <w:tc>
          <w:tcPr>
            <w:tcW w:w="0" w:type="auto"/>
          </w:tcPr>
          <w:p w14:paraId="33DD11EB" w14:textId="77777777" w:rsidR="00E15576" w:rsidRDefault="00784AE9">
            <w:r>
              <w:lastRenderedPageBreak/>
              <w:t xml:space="preserve">After successfully concluding the course, students will have a better understanding of the instruments, legal concepts and their underlying principles and of the structure of European Civil Procedure. They will be aware of the growing interface between European and national civil procedure and will be able to </w:t>
            </w:r>
            <w:r>
              <w:lastRenderedPageBreak/>
              <w:t>critically evaluate the plans of future development and unification of procedural law. Students will be able to apply legislative norms and principles of the EU law to practical cases and thus effectively use their theoretical knowledge. Collaterally they will also be more aware of the fundamental similarities and differences in national civil procedure systems in Europe.</w:t>
            </w:r>
          </w:p>
        </w:tc>
      </w:tr>
    </w:tbl>
    <w:p w14:paraId="38E8E98B" w14:textId="77777777" w:rsidR="00E15576" w:rsidRDefault="00E15576"/>
    <w:tbl>
      <w:tblPr>
        <w:tblStyle w:val="DefaultTable"/>
        <w:tblW w:w="5000" w:type="pct"/>
        <w:tblLook w:val="04A0" w:firstRow="1" w:lastRow="0" w:firstColumn="1" w:lastColumn="0" w:noHBand="0" w:noVBand="1"/>
      </w:tblPr>
      <w:tblGrid>
        <w:gridCol w:w="4819"/>
        <w:gridCol w:w="4819"/>
      </w:tblGrid>
      <w:tr w:rsidR="00E15576" w14:paraId="23D90AE1" w14:textId="77777777" w:rsidTr="00E15576">
        <w:trPr>
          <w:cnfStyle w:val="100000000000" w:firstRow="1" w:lastRow="0" w:firstColumn="0" w:lastColumn="0" w:oddVBand="0" w:evenVBand="0" w:oddHBand="0" w:evenHBand="0" w:firstRowFirstColumn="0" w:firstRowLastColumn="0" w:lastRowFirstColumn="0" w:lastRowLastColumn="0"/>
        </w:trPr>
        <w:tc>
          <w:tcPr>
            <w:tcW w:w="2500" w:type="pct"/>
          </w:tcPr>
          <w:p w14:paraId="5A544B77" w14:textId="77777777" w:rsidR="00E15576" w:rsidRDefault="00784AE9">
            <w:r>
              <w:t>Metode poučevanja in učenja:</w:t>
            </w:r>
          </w:p>
        </w:tc>
        <w:tc>
          <w:tcPr>
            <w:tcW w:w="2500" w:type="pct"/>
          </w:tcPr>
          <w:p w14:paraId="6EE0097E" w14:textId="77777777" w:rsidR="00E15576" w:rsidRDefault="00784AE9">
            <w:r>
              <w:t>Learning and teaching methods:</w:t>
            </w:r>
          </w:p>
        </w:tc>
      </w:tr>
      <w:tr w:rsidR="00E15576" w14:paraId="3322D272" w14:textId="77777777">
        <w:tc>
          <w:tcPr>
            <w:tcW w:w="0" w:type="auto"/>
          </w:tcPr>
          <w:p w14:paraId="588326FD" w14:textId="77777777" w:rsidR="00E15576" w:rsidRDefault="00784AE9">
            <w:r>
              <w:t>Študentje naj obiskujejo predavanja ter opravijo pisni izpit. Predmet se bo izvajal v obliki seminarja, s poudarkom na diskusiji, reševanju praktičnih primerov ter analizi sodne prakse SEU.</w:t>
            </w:r>
          </w:p>
        </w:tc>
        <w:tc>
          <w:tcPr>
            <w:tcW w:w="0" w:type="auto"/>
          </w:tcPr>
          <w:p w14:paraId="3A7B9C2A" w14:textId="77777777" w:rsidR="00E15576" w:rsidRDefault="00784AE9">
            <w:r>
              <w:t>Students should attend lectures and complete a final written exam. The course will be conducted in a seminar-like manner, focusing on discussing and solving practical cases and analyzing the case law of the CJEU (ECJ).</w:t>
            </w:r>
          </w:p>
        </w:tc>
      </w:tr>
    </w:tbl>
    <w:p w14:paraId="59F03B6D" w14:textId="77777777" w:rsidR="00E15576" w:rsidRDefault="00E15576"/>
    <w:tbl>
      <w:tblPr>
        <w:tblStyle w:val="DefaultTable"/>
        <w:tblW w:w="5000" w:type="pct"/>
        <w:tblLook w:val="04A0" w:firstRow="1" w:lastRow="0" w:firstColumn="1" w:lastColumn="0" w:noHBand="0" w:noVBand="1"/>
      </w:tblPr>
      <w:tblGrid>
        <w:gridCol w:w="4045"/>
        <w:gridCol w:w="1548"/>
        <w:gridCol w:w="4045"/>
      </w:tblGrid>
      <w:tr w:rsidR="00E15576" w14:paraId="555A5935" w14:textId="77777777" w:rsidTr="00E15576">
        <w:trPr>
          <w:cnfStyle w:val="100000000000" w:firstRow="1" w:lastRow="0" w:firstColumn="0" w:lastColumn="0" w:oddVBand="0" w:evenVBand="0" w:oddHBand="0" w:evenHBand="0" w:firstRowFirstColumn="0" w:firstRowLastColumn="0" w:lastRowFirstColumn="0" w:lastRowLastColumn="0"/>
        </w:trPr>
        <w:tc>
          <w:tcPr>
            <w:tcW w:w="2200" w:type="pct"/>
          </w:tcPr>
          <w:p w14:paraId="7024A088" w14:textId="77777777" w:rsidR="00E15576" w:rsidRDefault="00784AE9">
            <w:r>
              <w:t>Načini ocenjevanja:</w:t>
            </w:r>
          </w:p>
        </w:tc>
        <w:tc>
          <w:tcPr>
            <w:tcW w:w="600" w:type="pct"/>
          </w:tcPr>
          <w:p w14:paraId="482F7CBD" w14:textId="77777777" w:rsidR="00E15576" w:rsidRDefault="00784AE9">
            <w:pPr>
              <w:keepNext/>
              <w:jc w:val="center"/>
            </w:pPr>
            <w:r>
              <w:t>Delež/Weight</w:t>
            </w:r>
          </w:p>
        </w:tc>
        <w:tc>
          <w:tcPr>
            <w:tcW w:w="2200" w:type="pct"/>
          </w:tcPr>
          <w:p w14:paraId="60D137E6" w14:textId="77777777" w:rsidR="00E15576" w:rsidRDefault="00784AE9">
            <w:r>
              <w:t>Assessment:</w:t>
            </w:r>
          </w:p>
        </w:tc>
      </w:tr>
      <w:tr w:rsidR="00E15576" w14:paraId="48592C41" w14:textId="77777777">
        <w:tc>
          <w:tcPr>
            <w:tcW w:w="0" w:type="auto"/>
          </w:tcPr>
          <w:p w14:paraId="061D1A41" w14:textId="77777777" w:rsidR="00E15576" w:rsidRDefault="00784AE9">
            <w:r>
              <w:t>Ustni izpit</w:t>
            </w:r>
          </w:p>
        </w:tc>
        <w:tc>
          <w:tcPr>
            <w:tcW w:w="0" w:type="auto"/>
          </w:tcPr>
          <w:p w14:paraId="2584D47B" w14:textId="77777777" w:rsidR="00E15576" w:rsidRDefault="00E15576">
            <w:pPr>
              <w:keepNext/>
              <w:jc w:val="center"/>
            </w:pPr>
          </w:p>
        </w:tc>
        <w:tc>
          <w:tcPr>
            <w:tcW w:w="0" w:type="auto"/>
          </w:tcPr>
          <w:p w14:paraId="73D8343E" w14:textId="77777777" w:rsidR="00E15576" w:rsidRDefault="00784AE9">
            <w:r>
              <w:t>Oral exam</w:t>
            </w:r>
          </w:p>
        </w:tc>
      </w:tr>
      <w:tr w:rsidR="00E15576" w14:paraId="630D27C7" w14:textId="77777777">
        <w:tc>
          <w:tcPr>
            <w:tcW w:w="0" w:type="auto"/>
          </w:tcPr>
          <w:p w14:paraId="20038BA9" w14:textId="77777777" w:rsidR="00E15576" w:rsidRDefault="00784AE9">
            <w:r>
              <w:t xml:space="preserve">Znanje in razumevanje </w:t>
            </w:r>
          </w:p>
        </w:tc>
        <w:tc>
          <w:tcPr>
            <w:tcW w:w="0" w:type="auto"/>
          </w:tcPr>
          <w:p w14:paraId="4311A843" w14:textId="77777777" w:rsidR="00E15576" w:rsidRDefault="00784AE9">
            <w:pPr>
              <w:keepNext/>
              <w:jc w:val="center"/>
            </w:pPr>
            <w:r>
              <w:t>55,00 %</w:t>
            </w:r>
          </w:p>
        </w:tc>
        <w:tc>
          <w:tcPr>
            <w:tcW w:w="0" w:type="auto"/>
          </w:tcPr>
          <w:p w14:paraId="1770F253" w14:textId="77777777" w:rsidR="00E15576" w:rsidRDefault="00784AE9">
            <w:r>
              <w:t xml:space="preserve">Knowledge and understanding   </w:t>
            </w:r>
          </w:p>
        </w:tc>
      </w:tr>
      <w:tr w:rsidR="00E15576" w14:paraId="645DD1EB" w14:textId="77777777">
        <w:tc>
          <w:tcPr>
            <w:tcW w:w="0" w:type="auto"/>
          </w:tcPr>
          <w:p w14:paraId="0ABBDE07" w14:textId="77777777" w:rsidR="00E15576" w:rsidRDefault="00784AE9">
            <w:r>
              <w:t xml:space="preserve">Raziskovanje  </w:t>
            </w:r>
            <w:r>
              <w:tab/>
            </w:r>
          </w:p>
        </w:tc>
        <w:tc>
          <w:tcPr>
            <w:tcW w:w="0" w:type="auto"/>
          </w:tcPr>
          <w:p w14:paraId="64417920" w14:textId="77777777" w:rsidR="00E15576" w:rsidRDefault="00784AE9">
            <w:pPr>
              <w:keepNext/>
              <w:jc w:val="center"/>
            </w:pPr>
            <w:r>
              <w:t>25,00 %</w:t>
            </w:r>
          </w:p>
        </w:tc>
        <w:tc>
          <w:tcPr>
            <w:tcW w:w="0" w:type="auto"/>
          </w:tcPr>
          <w:p w14:paraId="3ED09E83" w14:textId="77777777" w:rsidR="00E15576" w:rsidRDefault="00784AE9">
            <w:r>
              <w:t>Research</w:t>
            </w:r>
          </w:p>
        </w:tc>
      </w:tr>
      <w:tr w:rsidR="00E15576" w14:paraId="2F6435DD" w14:textId="77777777">
        <w:tc>
          <w:tcPr>
            <w:tcW w:w="0" w:type="auto"/>
          </w:tcPr>
          <w:p w14:paraId="7E4B0566" w14:textId="77777777" w:rsidR="00E15576" w:rsidRDefault="00784AE9">
            <w:r>
              <w:t xml:space="preserve">Posredovanje </w:t>
            </w:r>
            <w:r>
              <w:tab/>
            </w:r>
          </w:p>
        </w:tc>
        <w:tc>
          <w:tcPr>
            <w:tcW w:w="0" w:type="auto"/>
          </w:tcPr>
          <w:p w14:paraId="1F1B22E0" w14:textId="77777777" w:rsidR="00E15576" w:rsidRDefault="00784AE9">
            <w:pPr>
              <w:keepNext/>
              <w:jc w:val="center"/>
            </w:pPr>
            <w:r>
              <w:t>20,00 %</w:t>
            </w:r>
          </w:p>
        </w:tc>
        <w:tc>
          <w:tcPr>
            <w:tcW w:w="0" w:type="auto"/>
          </w:tcPr>
          <w:p w14:paraId="6F15B8EC" w14:textId="77777777" w:rsidR="00E15576" w:rsidRDefault="00784AE9">
            <w:r>
              <w:t xml:space="preserve">Communication </w:t>
            </w:r>
          </w:p>
        </w:tc>
      </w:tr>
      <w:tr w:rsidR="00E15576" w14:paraId="58CFB0AC" w14:textId="77777777">
        <w:tc>
          <w:tcPr>
            <w:tcW w:w="0" w:type="auto"/>
          </w:tcPr>
          <w:p w14:paraId="32732A24" w14:textId="77777777" w:rsidR="00E15576" w:rsidRDefault="00784AE9">
            <w:r>
              <w:t>Sodelovanje med predavanji oz. vajami bo upoštevano pri končni oceni (10%).</w:t>
            </w:r>
          </w:p>
        </w:tc>
        <w:tc>
          <w:tcPr>
            <w:tcW w:w="0" w:type="auto"/>
          </w:tcPr>
          <w:p w14:paraId="07246C2A" w14:textId="77777777" w:rsidR="00E15576" w:rsidRDefault="00E15576">
            <w:pPr>
              <w:keepNext/>
              <w:jc w:val="center"/>
            </w:pPr>
          </w:p>
        </w:tc>
        <w:tc>
          <w:tcPr>
            <w:tcW w:w="0" w:type="auto"/>
          </w:tcPr>
          <w:p w14:paraId="1B564CDE" w14:textId="77777777" w:rsidR="00E15576" w:rsidRDefault="00784AE9">
            <w:r>
              <w:t>Performance during course classes will be considered as a part of the overall grade (10%).</w:t>
            </w:r>
          </w:p>
        </w:tc>
      </w:tr>
    </w:tbl>
    <w:p w14:paraId="32B99006" w14:textId="77777777" w:rsidR="00E15576" w:rsidRDefault="00E15576"/>
    <w:tbl>
      <w:tblPr>
        <w:tblStyle w:val="DefaultTable"/>
        <w:tblW w:w="5000" w:type="pct"/>
        <w:tblLook w:val="04A0" w:firstRow="1" w:lastRow="0" w:firstColumn="1" w:lastColumn="0" w:noHBand="0" w:noVBand="1"/>
      </w:tblPr>
      <w:tblGrid>
        <w:gridCol w:w="4819"/>
        <w:gridCol w:w="4819"/>
      </w:tblGrid>
      <w:tr w:rsidR="00E15576" w14:paraId="17C5A46A" w14:textId="77777777" w:rsidTr="00E15576">
        <w:trPr>
          <w:cnfStyle w:val="100000000000" w:firstRow="1" w:lastRow="0" w:firstColumn="0" w:lastColumn="0" w:oddVBand="0" w:evenVBand="0" w:oddHBand="0" w:evenHBand="0" w:firstRowFirstColumn="0" w:firstRowLastColumn="0" w:lastRowFirstColumn="0" w:lastRowLastColumn="0"/>
        </w:trPr>
        <w:tc>
          <w:tcPr>
            <w:tcW w:w="2500" w:type="pct"/>
          </w:tcPr>
          <w:p w14:paraId="13D71258" w14:textId="77777777" w:rsidR="00E15576" w:rsidRDefault="00784AE9">
            <w:r>
              <w:t>Ocenjevalna lestvica:</w:t>
            </w:r>
          </w:p>
        </w:tc>
        <w:tc>
          <w:tcPr>
            <w:tcW w:w="2500" w:type="pct"/>
          </w:tcPr>
          <w:p w14:paraId="3CE77D7B" w14:textId="77777777" w:rsidR="00E15576" w:rsidRDefault="00784AE9">
            <w:r>
              <w:t>Grading system:</w:t>
            </w:r>
          </w:p>
        </w:tc>
      </w:tr>
      <w:tr w:rsidR="00E15576" w14:paraId="18018FBC" w14:textId="77777777">
        <w:tc>
          <w:tcPr>
            <w:tcW w:w="0" w:type="auto"/>
          </w:tcPr>
          <w:p w14:paraId="144129FD" w14:textId="77777777" w:rsidR="00E15576" w:rsidRDefault="00E15576"/>
        </w:tc>
        <w:tc>
          <w:tcPr>
            <w:tcW w:w="0" w:type="auto"/>
          </w:tcPr>
          <w:p w14:paraId="22F47A39" w14:textId="77777777" w:rsidR="00E15576" w:rsidRDefault="00E15576"/>
        </w:tc>
      </w:tr>
    </w:tbl>
    <w:p w14:paraId="0EF3ED86" w14:textId="77777777" w:rsidR="00E15576" w:rsidRDefault="00E15576"/>
    <w:tbl>
      <w:tblPr>
        <w:tblStyle w:val="DefaultTable"/>
        <w:tblW w:w="5000" w:type="pct"/>
        <w:tblLook w:val="04A0" w:firstRow="1" w:lastRow="0" w:firstColumn="1" w:lastColumn="0" w:noHBand="0" w:noVBand="1"/>
      </w:tblPr>
      <w:tblGrid>
        <w:gridCol w:w="9638"/>
      </w:tblGrid>
      <w:tr w:rsidR="00E15576" w14:paraId="7DCCE34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EEBF96F" w14:textId="77777777" w:rsidR="00E15576" w:rsidRDefault="00784AE9">
            <w:r>
              <w:t>Reference nosilca/Lecturer's references:</w:t>
            </w:r>
          </w:p>
        </w:tc>
      </w:tr>
      <w:tr w:rsidR="00E15576" w14:paraId="17F7DE9E" w14:textId="77777777">
        <w:tc>
          <w:tcPr>
            <w:tcW w:w="0" w:type="auto"/>
          </w:tcPr>
          <w:p w14:paraId="3838E1DB" w14:textId="77777777" w:rsidR="00E15576" w:rsidRDefault="00784AE9">
            <w:r>
              <w:t xml:space="preserve">Galič, Betetto: </w:t>
            </w:r>
            <w:r>
              <w:rPr>
                <w:i/>
              </w:rPr>
              <w:t>Evropsko civilno procesno pravo I</w:t>
            </w:r>
            <w:r>
              <w:t>, GV, Ljubljana, 2011;</w:t>
            </w:r>
          </w:p>
          <w:p w14:paraId="793D6326" w14:textId="77777777" w:rsidR="00E15576" w:rsidRDefault="00784AE9">
            <w:r>
              <w:t>Galič, Die Anerkennung und Vollstreckung ausländischer Entscheidungen in Slowenien nach dem Beitritt zur EU, in: Kengyel / Rechberger (Hg.), Europäisches Zivilverfahrensrecht, Bestandsaufnahme und Zukunftsperspektiven nach der EU-Erweiterung; Neuer Wissenschaftlicher Verlag, Wien, 2007, p. 117-152;</w:t>
            </w:r>
          </w:p>
          <w:p w14:paraId="4311ABC8" w14:textId="77777777" w:rsidR="00E15576" w:rsidRDefault="00784AE9">
            <w:r>
              <w:t>Galič, The impact and Application of the Brussels II Bis Regulation in Slovenia, in: Boele-Woelki, Gonzales-Beilfuss (Eds.), Brussels II Bis: its Impact and Application in the Member States, Intersentia, Antwerpen, Oxford, 2007, 261-278.</w:t>
            </w:r>
          </w:p>
        </w:tc>
      </w:tr>
    </w:tbl>
    <w:p w14:paraId="1B240767" w14:textId="77777777" w:rsidR="00784AE9" w:rsidRDefault="00784AE9"/>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51ADA"/>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84AE9"/>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15576"/>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EF28"/>
  <w15:chartTrackingRefBased/>
  <w15:docId w15:val="{65D4BAAF-CE96-42B0-9CA3-62042E08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2025-05-09T07:59:00Z</dcterms:created>
  <dcterms:modified xsi:type="dcterms:W3CDTF">2025-05-09T07:59:00Z</dcterms:modified>
</cp:coreProperties>
</file>