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39893" w14:textId="77777777" w:rsidR="00F27B78" w:rsidRDefault="00A53B9A">
      <w:pPr>
        <w:pStyle w:val="Heading1"/>
      </w:pPr>
      <w:r>
        <w:t>Idejne predpostavke diskurza o zločinu in kazni</w:t>
      </w:r>
      <w:r>
        <w:br/>
      </w:r>
      <w:r>
        <w:br/>
        <w:t>Učni načrt predmeta/Course syllabus</w:t>
      </w: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2890"/>
        <w:gridCol w:w="6743"/>
      </w:tblGrid>
      <w:tr w:rsidR="00F27B78" w14:paraId="44C1B388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6811472C" w14:textId="77777777" w:rsidR="00F27B78" w:rsidRDefault="00A53B9A">
            <w:r>
              <w:t>Predmet:</w:t>
            </w:r>
          </w:p>
        </w:tc>
        <w:tc>
          <w:tcPr>
            <w:tcW w:w="3500" w:type="pct"/>
          </w:tcPr>
          <w:p w14:paraId="79E441EA" w14:textId="77777777" w:rsidR="00F27B78" w:rsidRDefault="00A5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Idejne predpostavke diskurza o zločinu in kazni</w:t>
            </w:r>
          </w:p>
        </w:tc>
      </w:tr>
      <w:tr w:rsidR="00F27B78" w14:paraId="06BC110E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5611361B" w14:textId="77777777" w:rsidR="00F27B78" w:rsidRDefault="00A53B9A">
            <w:r>
              <w:t>Course title:</w:t>
            </w:r>
          </w:p>
        </w:tc>
        <w:tc>
          <w:tcPr>
            <w:tcW w:w="3500" w:type="pct"/>
          </w:tcPr>
          <w:p w14:paraId="6D559182" w14:textId="77777777" w:rsidR="00F27B78" w:rsidRDefault="00A5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fundamental assumptions of the discourse on crime and punishment</w:t>
            </w:r>
          </w:p>
        </w:tc>
      </w:tr>
      <w:tr w:rsidR="00F27B78" w14:paraId="5B5EA060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77E6FE0E" w14:textId="77777777" w:rsidR="00F27B78" w:rsidRDefault="00A53B9A">
            <w:r>
              <w:t xml:space="preserve">Članica nosilka/UL </w:t>
            </w:r>
            <w:r>
              <w:t>Member:</w:t>
            </w:r>
          </w:p>
        </w:tc>
        <w:tc>
          <w:tcPr>
            <w:tcW w:w="3500" w:type="pct"/>
          </w:tcPr>
          <w:p w14:paraId="73AD5339" w14:textId="77777777" w:rsidR="00F27B78" w:rsidRDefault="00A5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 PF</w:t>
            </w:r>
          </w:p>
        </w:tc>
      </w:tr>
    </w:tbl>
    <w:p w14:paraId="583B67A7" w14:textId="77777777" w:rsidR="00F27B78" w:rsidRDefault="00F27B78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3589"/>
        <w:gridCol w:w="2625"/>
        <w:gridCol w:w="1181"/>
        <w:gridCol w:w="1181"/>
        <w:gridCol w:w="1062"/>
      </w:tblGrid>
      <w:tr w:rsidR="00F27B78" w14:paraId="3928ACF2" w14:textId="77777777" w:rsidTr="00F27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0" w:type="pct"/>
          </w:tcPr>
          <w:p w14:paraId="7A045744" w14:textId="77777777" w:rsidR="00F27B78" w:rsidRDefault="00A53B9A">
            <w:r>
              <w:t>Študijski programi in stopnja</w:t>
            </w:r>
          </w:p>
        </w:tc>
        <w:tc>
          <w:tcPr>
            <w:tcW w:w="1500" w:type="pct"/>
          </w:tcPr>
          <w:p w14:paraId="1394D799" w14:textId="77777777" w:rsidR="00F27B78" w:rsidRDefault="00A53B9A">
            <w:r>
              <w:t>Študijska smer</w:t>
            </w:r>
          </w:p>
        </w:tc>
        <w:tc>
          <w:tcPr>
            <w:tcW w:w="500" w:type="pct"/>
          </w:tcPr>
          <w:p w14:paraId="501FC0DA" w14:textId="77777777" w:rsidR="00F27B78" w:rsidRDefault="00A53B9A">
            <w:r>
              <w:t>Letnik</w:t>
            </w:r>
          </w:p>
        </w:tc>
        <w:tc>
          <w:tcPr>
            <w:tcW w:w="500" w:type="pct"/>
          </w:tcPr>
          <w:p w14:paraId="6D3654D7" w14:textId="77777777" w:rsidR="00F27B78" w:rsidRDefault="00A53B9A">
            <w:r>
              <w:t>Semestri</w:t>
            </w:r>
          </w:p>
        </w:tc>
        <w:tc>
          <w:tcPr>
            <w:tcW w:w="500" w:type="pct"/>
          </w:tcPr>
          <w:p w14:paraId="5861C0A7" w14:textId="77777777" w:rsidR="00F27B78" w:rsidRDefault="00A53B9A">
            <w:r>
              <w:t>Izbirnost</w:t>
            </w:r>
          </w:p>
        </w:tc>
      </w:tr>
      <w:tr w:rsidR="00F27B78" w14:paraId="11A566F5" w14:textId="77777777" w:rsidTr="00F27B78">
        <w:tc>
          <w:tcPr>
            <w:tcW w:w="2000" w:type="pct"/>
          </w:tcPr>
          <w:p w14:paraId="687F976E" w14:textId="77777777" w:rsidR="00F27B78" w:rsidRDefault="00A53B9A">
            <w:r>
              <w:t>Pravo, tretja stopnja, doktorski</w:t>
            </w:r>
          </w:p>
        </w:tc>
        <w:tc>
          <w:tcPr>
            <w:tcW w:w="1500" w:type="pct"/>
          </w:tcPr>
          <w:p w14:paraId="01E136CC" w14:textId="77777777" w:rsidR="00F27B78" w:rsidRDefault="00A53B9A">
            <w:r>
              <w:t xml:space="preserve">Ni členitve (študijski program)                </w:t>
            </w:r>
          </w:p>
        </w:tc>
        <w:tc>
          <w:tcPr>
            <w:tcW w:w="750" w:type="pct"/>
          </w:tcPr>
          <w:p w14:paraId="37FFEFCD" w14:textId="77777777" w:rsidR="00F27B78" w:rsidRDefault="00A53B9A">
            <w:r>
              <w:t>1. letnik</w:t>
            </w:r>
          </w:p>
        </w:tc>
        <w:tc>
          <w:tcPr>
            <w:tcW w:w="750" w:type="pct"/>
          </w:tcPr>
          <w:p w14:paraId="709F4E15" w14:textId="77777777" w:rsidR="00F27B78" w:rsidRDefault="00A53B9A">
            <w:r>
              <w:t>1. semester</w:t>
            </w:r>
          </w:p>
        </w:tc>
        <w:tc>
          <w:tcPr>
            <w:tcW w:w="750" w:type="pct"/>
          </w:tcPr>
          <w:p w14:paraId="2A837ED4" w14:textId="77777777" w:rsidR="00F27B78" w:rsidRDefault="00A53B9A">
            <w:r>
              <w:t>izbirni</w:t>
            </w:r>
          </w:p>
        </w:tc>
      </w:tr>
    </w:tbl>
    <w:p w14:paraId="116B739D" w14:textId="77777777" w:rsidR="00F27B78" w:rsidRDefault="00F27B78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5298"/>
        <w:gridCol w:w="4335"/>
      </w:tblGrid>
      <w:tr w:rsidR="00F27B78" w14:paraId="5E6750D2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623F00C3" w14:textId="77777777" w:rsidR="00F27B78" w:rsidRDefault="00A53B9A">
            <w:r>
              <w:t xml:space="preserve">Univerzitetna koda </w:t>
            </w:r>
            <w:r>
              <w:t>predmeta/University course code:</w:t>
            </w:r>
          </w:p>
        </w:tc>
        <w:tc>
          <w:tcPr>
            <w:tcW w:w="2250" w:type="pct"/>
          </w:tcPr>
          <w:p w14:paraId="260D118F" w14:textId="77777777" w:rsidR="00F27B78" w:rsidRDefault="00A5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0043676</w:t>
            </w:r>
          </w:p>
        </w:tc>
      </w:tr>
      <w:tr w:rsidR="00F27B78" w14:paraId="0CD7F239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3C947922" w14:textId="77777777" w:rsidR="00F27B78" w:rsidRDefault="00A53B9A">
            <w:r>
              <w:t>Koda učne enote na članici/UL Member course code:</w:t>
            </w:r>
          </w:p>
        </w:tc>
        <w:tc>
          <w:tcPr>
            <w:tcW w:w="2250" w:type="pct"/>
          </w:tcPr>
          <w:p w14:paraId="26F7D5F5" w14:textId="77777777" w:rsidR="00F27B78" w:rsidRDefault="00A5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</w:t>
            </w:r>
          </w:p>
        </w:tc>
      </w:tr>
    </w:tbl>
    <w:p w14:paraId="53741C7E" w14:textId="77777777" w:rsidR="00F27B78" w:rsidRDefault="00F27B78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6"/>
        <w:gridCol w:w="1476"/>
        <w:gridCol w:w="1476"/>
        <w:gridCol w:w="785"/>
      </w:tblGrid>
      <w:tr w:rsidR="00F27B78" w14:paraId="3CBAA986" w14:textId="77777777" w:rsidTr="00F27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0" w:type="pct"/>
          </w:tcPr>
          <w:p w14:paraId="2875F8EC" w14:textId="77777777" w:rsidR="00F27B78" w:rsidRDefault="00A53B9A">
            <w:pPr>
              <w:keepNext/>
              <w:jc w:val="center"/>
            </w:pPr>
            <w:r>
              <w:t>Predavanja</w:t>
            </w:r>
            <w:r>
              <w:br/>
              <w:t>/Lectures</w:t>
            </w:r>
          </w:p>
        </w:tc>
        <w:tc>
          <w:tcPr>
            <w:tcW w:w="800" w:type="pct"/>
          </w:tcPr>
          <w:p w14:paraId="50DB45D5" w14:textId="77777777" w:rsidR="00F27B78" w:rsidRDefault="00A53B9A">
            <w:pPr>
              <w:keepNext/>
              <w:jc w:val="center"/>
            </w:pPr>
            <w:r>
              <w:t>Seminar</w:t>
            </w:r>
            <w:r>
              <w:br/>
              <w:t>/Seminar</w:t>
            </w:r>
          </w:p>
        </w:tc>
        <w:tc>
          <w:tcPr>
            <w:tcW w:w="800" w:type="pct"/>
          </w:tcPr>
          <w:p w14:paraId="0712DCE4" w14:textId="77777777" w:rsidR="00F27B78" w:rsidRDefault="00A53B9A">
            <w:pPr>
              <w:keepNext/>
              <w:jc w:val="center"/>
            </w:pPr>
            <w:r>
              <w:t>Vaje</w:t>
            </w:r>
            <w:r>
              <w:br/>
              <w:t>/Tutorials</w:t>
            </w:r>
          </w:p>
        </w:tc>
        <w:tc>
          <w:tcPr>
            <w:tcW w:w="800" w:type="pct"/>
          </w:tcPr>
          <w:p w14:paraId="79B0C881" w14:textId="77777777" w:rsidR="00F27B78" w:rsidRDefault="00A53B9A">
            <w:pPr>
              <w:keepNext/>
              <w:jc w:val="center"/>
            </w:pPr>
            <w:r>
              <w:t>Klinične vaje</w:t>
            </w:r>
            <w:r>
              <w:br/>
              <w:t>/Clinical tutorials</w:t>
            </w:r>
          </w:p>
        </w:tc>
        <w:tc>
          <w:tcPr>
            <w:tcW w:w="800" w:type="pct"/>
          </w:tcPr>
          <w:p w14:paraId="0E08E71D" w14:textId="77777777" w:rsidR="00F27B78" w:rsidRDefault="00A53B9A">
            <w:pPr>
              <w:keepNext/>
              <w:jc w:val="center"/>
            </w:pPr>
            <w:r>
              <w:t>Druge oblike študija</w:t>
            </w:r>
            <w:r>
              <w:br/>
              <w:t>/Other forms of study</w:t>
            </w:r>
          </w:p>
        </w:tc>
        <w:tc>
          <w:tcPr>
            <w:tcW w:w="800" w:type="pct"/>
          </w:tcPr>
          <w:p w14:paraId="06970CBE" w14:textId="77777777" w:rsidR="00F27B78" w:rsidRDefault="00A53B9A">
            <w:pPr>
              <w:keepNext/>
              <w:jc w:val="center"/>
            </w:pPr>
            <w:r>
              <w:t>Samostojno delo</w:t>
            </w:r>
            <w:r>
              <w:br/>
            </w:r>
            <w:r>
              <w:t>/Individual student work</w:t>
            </w:r>
          </w:p>
        </w:tc>
        <w:tc>
          <w:tcPr>
            <w:tcW w:w="200" w:type="pct"/>
          </w:tcPr>
          <w:p w14:paraId="6BD09A41" w14:textId="77777777" w:rsidR="00F27B78" w:rsidRDefault="00A53B9A">
            <w:pPr>
              <w:keepNext/>
              <w:jc w:val="center"/>
            </w:pPr>
            <w:r>
              <w:t>ECTS</w:t>
            </w:r>
          </w:p>
        </w:tc>
      </w:tr>
      <w:tr w:rsidR="00F27B78" w14:paraId="68F61C58" w14:textId="77777777">
        <w:tc>
          <w:tcPr>
            <w:tcW w:w="0" w:type="auto"/>
          </w:tcPr>
          <w:p w14:paraId="60064189" w14:textId="77777777" w:rsidR="00F27B78" w:rsidRDefault="00A53B9A">
            <w:pPr>
              <w:keepNext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B0D0606" w14:textId="77777777" w:rsidR="00F27B78" w:rsidRDefault="00A53B9A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6DAD0B8A" w14:textId="77777777" w:rsidR="00F27B78" w:rsidRDefault="00A53B9A">
            <w:pPr>
              <w:keepNext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2A0949C" w14:textId="77777777" w:rsidR="00F27B78" w:rsidRDefault="00A53B9A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0571F8AC" w14:textId="77777777" w:rsidR="00F27B78" w:rsidRDefault="00A53B9A">
            <w:pPr>
              <w:keepNext/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005D835A" w14:textId="77777777" w:rsidR="00F27B78" w:rsidRDefault="00A53B9A">
            <w:pPr>
              <w:keepNext/>
              <w:jc w:val="center"/>
            </w:pPr>
            <w:r>
              <w:t>65</w:t>
            </w:r>
          </w:p>
        </w:tc>
        <w:tc>
          <w:tcPr>
            <w:tcW w:w="0" w:type="auto"/>
          </w:tcPr>
          <w:p w14:paraId="1E84D543" w14:textId="77777777" w:rsidR="00F27B78" w:rsidRDefault="00A53B9A">
            <w:pPr>
              <w:keepNext/>
              <w:jc w:val="center"/>
            </w:pPr>
            <w:r>
              <w:t>5</w:t>
            </w:r>
          </w:p>
        </w:tc>
      </w:tr>
    </w:tbl>
    <w:p w14:paraId="44AA3C40" w14:textId="77777777" w:rsidR="00F27B78" w:rsidRDefault="00F27B78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F27B78" w14:paraId="50C9F215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51D64CC0" w14:textId="77777777" w:rsidR="00F27B78" w:rsidRDefault="00A53B9A">
            <w:r>
              <w:t>Nosilec predmeta/Lecturer:</w:t>
            </w:r>
          </w:p>
        </w:tc>
        <w:tc>
          <w:tcPr>
            <w:tcW w:w="3400" w:type="pct"/>
          </w:tcPr>
          <w:p w14:paraId="254B3200" w14:textId="211E3B89" w:rsidR="00F27B78" w:rsidRDefault="0049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prof. dr. Matjaž Jager</w:t>
            </w:r>
            <w:r w:rsidR="00A53B9A">
              <w:t xml:space="preserve">            </w:t>
            </w:r>
          </w:p>
        </w:tc>
      </w:tr>
    </w:tbl>
    <w:p w14:paraId="6E58DF6D" w14:textId="77777777" w:rsidR="00F27B78" w:rsidRDefault="00F27B78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F27B78" w14:paraId="48458FC6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62804398" w14:textId="77777777" w:rsidR="00F27B78" w:rsidRDefault="00A53B9A">
            <w:r>
              <w:t>Izvajalci predavanj:</w:t>
            </w:r>
          </w:p>
        </w:tc>
        <w:tc>
          <w:tcPr>
            <w:tcW w:w="3400" w:type="pct"/>
          </w:tcPr>
          <w:p w14:paraId="6DAE06BE" w14:textId="1515CE67" w:rsidR="00F27B78" w:rsidRDefault="0049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prof. dr. Matjaž Jager</w:t>
            </w:r>
          </w:p>
        </w:tc>
      </w:tr>
      <w:tr w:rsidR="00F27B78" w14:paraId="2EAEC045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2FA97639" w14:textId="77777777" w:rsidR="00F27B78" w:rsidRDefault="00A53B9A">
            <w:r>
              <w:t>Izvajalci seminarjev:</w:t>
            </w:r>
          </w:p>
        </w:tc>
        <w:tc>
          <w:tcPr>
            <w:tcW w:w="3400" w:type="pct"/>
          </w:tcPr>
          <w:p w14:paraId="132933A3" w14:textId="77777777" w:rsidR="00F27B78" w:rsidRDefault="00F27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7B78" w14:paraId="6F428C90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0112D88F" w14:textId="77777777" w:rsidR="00F27B78" w:rsidRDefault="00A53B9A">
            <w:r>
              <w:t>Izvajalci vaj:</w:t>
            </w:r>
          </w:p>
        </w:tc>
        <w:tc>
          <w:tcPr>
            <w:tcW w:w="3400" w:type="pct"/>
          </w:tcPr>
          <w:p w14:paraId="4B0A8FFC" w14:textId="009C1239" w:rsidR="00F27B78" w:rsidRDefault="0049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prof. dr. Matjaž Jager</w:t>
            </w:r>
          </w:p>
        </w:tc>
      </w:tr>
      <w:tr w:rsidR="00F27B78" w14:paraId="68C1B476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671769B2" w14:textId="77777777" w:rsidR="00F27B78" w:rsidRDefault="00A53B9A">
            <w:r>
              <w:t>Izvajalci kliničnih vaj:</w:t>
            </w:r>
          </w:p>
        </w:tc>
        <w:tc>
          <w:tcPr>
            <w:tcW w:w="3400" w:type="pct"/>
          </w:tcPr>
          <w:p w14:paraId="083EB566" w14:textId="77777777" w:rsidR="00F27B78" w:rsidRDefault="00F27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7B78" w14:paraId="460E46B9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6A350BB9" w14:textId="77777777" w:rsidR="00F27B78" w:rsidRDefault="00A53B9A">
            <w:r>
              <w:t>Izvajalci drugih oblik:</w:t>
            </w:r>
          </w:p>
        </w:tc>
        <w:tc>
          <w:tcPr>
            <w:tcW w:w="3400" w:type="pct"/>
          </w:tcPr>
          <w:p w14:paraId="100FB7E3" w14:textId="7E73CF26" w:rsidR="00F27B78" w:rsidRDefault="0049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prof. dr. Matjaž Jager</w:t>
            </w:r>
          </w:p>
        </w:tc>
      </w:tr>
      <w:tr w:rsidR="00F27B78" w14:paraId="7B9637D6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2CBBF715" w14:textId="77777777" w:rsidR="00F27B78" w:rsidRDefault="00A53B9A">
            <w:r>
              <w:t>Izvajalci praktičnega usposabljanja:</w:t>
            </w:r>
          </w:p>
        </w:tc>
        <w:tc>
          <w:tcPr>
            <w:tcW w:w="3400" w:type="pct"/>
          </w:tcPr>
          <w:p w14:paraId="4202AC3B" w14:textId="77777777" w:rsidR="00F27B78" w:rsidRDefault="00F27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E8F5DE" w14:textId="77777777" w:rsidR="00F27B78" w:rsidRDefault="00F27B78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F27B78" w14:paraId="62C377C3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202D197F" w14:textId="77777777" w:rsidR="00F27B78" w:rsidRDefault="00A53B9A">
            <w:r>
              <w:t>Vrsta predmeta/Course type:</w:t>
            </w:r>
          </w:p>
        </w:tc>
        <w:tc>
          <w:tcPr>
            <w:tcW w:w="3400" w:type="pct"/>
          </w:tcPr>
          <w:p w14:paraId="7D37DA6D" w14:textId="77777777" w:rsidR="00F27B78" w:rsidRDefault="00A5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izbirni/Optional subject</w:t>
            </w:r>
          </w:p>
        </w:tc>
      </w:tr>
    </w:tbl>
    <w:p w14:paraId="7FD670E4" w14:textId="77777777" w:rsidR="00F27B78" w:rsidRDefault="00F27B78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2"/>
        <w:gridCol w:w="3083"/>
        <w:gridCol w:w="3468"/>
      </w:tblGrid>
      <w:tr w:rsidR="00F27B78" w14:paraId="3F96232E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60B5E119" w14:textId="77777777" w:rsidR="00F27B78" w:rsidRDefault="00A53B9A">
            <w:r>
              <w:t>Jeziki/Languages:</w:t>
            </w:r>
          </w:p>
        </w:tc>
        <w:tc>
          <w:tcPr>
            <w:tcW w:w="1600" w:type="pct"/>
          </w:tcPr>
          <w:p w14:paraId="3C89691A" w14:textId="77777777" w:rsidR="00F27B78" w:rsidRDefault="00A5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Predavanja/Lectures:</w:t>
            </w:r>
          </w:p>
        </w:tc>
        <w:tc>
          <w:tcPr>
            <w:tcW w:w="1800" w:type="pct"/>
          </w:tcPr>
          <w:p w14:paraId="7E91EF4C" w14:textId="77777777" w:rsidR="00F27B78" w:rsidRDefault="00A5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Slovenščina                </w:t>
            </w:r>
          </w:p>
        </w:tc>
      </w:tr>
      <w:tr w:rsidR="00F27B78" w14:paraId="76B4A409" w14:textId="77777777" w:rsidTr="00F2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7DD07D30" w14:textId="77777777" w:rsidR="00F27B78" w:rsidRDefault="00F27B78"/>
        </w:tc>
        <w:tc>
          <w:tcPr>
            <w:tcW w:w="1600" w:type="pct"/>
          </w:tcPr>
          <w:p w14:paraId="425FA6B4" w14:textId="77777777" w:rsidR="00F27B78" w:rsidRDefault="00A5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Vaje/Tutorial:</w:t>
            </w:r>
          </w:p>
        </w:tc>
        <w:tc>
          <w:tcPr>
            <w:tcW w:w="1800" w:type="pct"/>
          </w:tcPr>
          <w:p w14:paraId="6A8B226D" w14:textId="77777777" w:rsidR="00F27B78" w:rsidRDefault="00A5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Slovenščina                </w:t>
            </w:r>
          </w:p>
        </w:tc>
      </w:tr>
    </w:tbl>
    <w:p w14:paraId="0B05D174" w14:textId="77777777" w:rsidR="00F27B78" w:rsidRDefault="00F27B78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27B78" w14:paraId="3255A505" w14:textId="77777777" w:rsidTr="00F27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7940FD12" w14:textId="77777777" w:rsidR="00F27B78" w:rsidRDefault="00A53B9A">
            <w:r>
              <w:t>Pogoji za vključitev v delo oz. za opravljanje študijskih obveznosti:</w:t>
            </w:r>
          </w:p>
        </w:tc>
        <w:tc>
          <w:tcPr>
            <w:tcW w:w="2500" w:type="pct"/>
          </w:tcPr>
          <w:p w14:paraId="4D3982A4" w14:textId="77777777" w:rsidR="00F27B78" w:rsidRDefault="00A53B9A">
            <w:r>
              <w:t>Prerequisites:</w:t>
            </w:r>
          </w:p>
        </w:tc>
      </w:tr>
      <w:tr w:rsidR="00F27B78" w14:paraId="544C1233" w14:textId="77777777">
        <w:tc>
          <w:tcPr>
            <w:tcW w:w="0" w:type="auto"/>
          </w:tcPr>
          <w:p w14:paraId="1AA889AF" w14:textId="77777777" w:rsidR="00F27B78" w:rsidRDefault="00A53B9A">
            <w:r>
              <w:t>Ni posebnih pogojev.</w:t>
            </w:r>
          </w:p>
        </w:tc>
        <w:tc>
          <w:tcPr>
            <w:tcW w:w="0" w:type="auto"/>
          </w:tcPr>
          <w:p w14:paraId="4EB6C262" w14:textId="77777777" w:rsidR="00F27B78" w:rsidRDefault="00A53B9A">
            <w:r>
              <w:t xml:space="preserve">No additional </w:t>
            </w:r>
            <w:r>
              <w:t>prerequisites.</w:t>
            </w:r>
          </w:p>
        </w:tc>
      </w:tr>
    </w:tbl>
    <w:p w14:paraId="05631E40" w14:textId="77777777" w:rsidR="00F27B78" w:rsidRDefault="00F27B78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27B78" w14:paraId="602B50A4" w14:textId="77777777" w:rsidTr="00F27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468C2A0F" w14:textId="77777777" w:rsidR="00F27B78" w:rsidRDefault="00A53B9A">
            <w:r>
              <w:t>Vsebina:</w:t>
            </w:r>
          </w:p>
        </w:tc>
        <w:tc>
          <w:tcPr>
            <w:tcW w:w="2500" w:type="pct"/>
          </w:tcPr>
          <w:p w14:paraId="0A364CC1" w14:textId="77777777" w:rsidR="00F27B78" w:rsidRDefault="00A53B9A">
            <w:r>
              <w:t>Content (Syllabus outline):</w:t>
            </w:r>
          </w:p>
        </w:tc>
      </w:tr>
      <w:tr w:rsidR="00F27B78" w14:paraId="49AC37F0" w14:textId="77777777">
        <w:tc>
          <w:tcPr>
            <w:tcW w:w="0" w:type="auto"/>
          </w:tcPr>
          <w:p w14:paraId="78C19D2F" w14:textId="77777777" w:rsidR="00F27B78" w:rsidRDefault="00A53B9A">
            <w:r>
              <w:t>1. Jezik in temeljne predpostavke</w:t>
            </w:r>
          </w:p>
          <w:p w14:paraId="36B80CB6" w14:textId="77777777" w:rsidR="00F27B78" w:rsidRDefault="00A53B9A">
            <w:r>
              <w:t>2. Ontologija, epistemologija, etika in estetika kriminologije</w:t>
            </w:r>
          </w:p>
          <w:p w14:paraId="4DCC6687" w14:textId="77777777" w:rsidR="00F27B78" w:rsidRDefault="00A53B9A">
            <w:r>
              <w:t>3. Determinizem, svobodna volja in odgovornost</w:t>
            </w:r>
          </w:p>
          <w:p w14:paraId="35861CAA" w14:textId="77777777" w:rsidR="00F27B78" w:rsidRDefault="00A53B9A">
            <w:r>
              <w:t>4. O konceptih svobode</w:t>
            </w:r>
          </w:p>
          <w:p w14:paraId="75067481" w14:textId="77777777" w:rsidR="00F27B78" w:rsidRDefault="00A53B9A">
            <w:r>
              <w:t xml:space="preserve">5. Racionalno in </w:t>
            </w:r>
            <w:r>
              <w:t>iracionalno</w:t>
            </w:r>
          </w:p>
          <w:p w14:paraId="13B07566" w14:textId="77777777" w:rsidR="00F27B78" w:rsidRDefault="00A53B9A">
            <w:r>
              <w:t>6. Kazenskopravni individualizem</w:t>
            </w:r>
          </w:p>
          <w:p w14:paraId="7394792F" w14:textId="77777777" w:rsidR="00F27B78" w:rsidRDefault="00A53B9A">
            <w:r>
              <w:lastRenderedPageBreak/>
              <w:t>7. Analitična ahistoričnost in zgodovinski kontekst doktrine</w:t>
            </w:r>
          </w:p>
          <w:p w14:paraId="21F9E395" w14:textId="77777777" w:rsidR="00F27B78" w:rsidRDefault="00A53B9A">
            <w:r>
              <w:t>8. Tradicija in avtoriteta</w:t>
            </w:r>
          </w:p>
          <w:p w14:paraId="0A9C8700" w14:textId="77777777" w:rsidR="00F27B78" w:rsidRDefault="00A53B9A">
            <w:r>
              <w:t>9. Izobrazba</w:t>
            </w:r>
          </w:p>
          <w:p w14:paraId="31F3C37F" w14:textId="77777777" w:rsidR="00F27B78" w:rsidRDefault="00A53B9A">
            <w:r>
              <w:t>10. Dobro</w:t>
            </w:r>
          </w:p>
          <w:p w14:paraId="6F9FB753" w14:textId="77777777" w:rsidR="00F27B78" w:rsidRDefault="00A53B9A">
            <w:r>
              <w:t>11. Zlo</w:t>
            </w:r>
          </w:p>
          <w:p w14:paraId="5D48E356" w14:textId="77777777" w:rsidR="00F27B78" w:rsidRDefault="00A53B9A">
            <w:r>
              <w:t>12. Sredstva in cilji</w:t>
            </w:r>
          </w:p>
          <w:p w14:paraId="50464191" w14:textId="77777777" w:rsidR="00F27B78" w:rsidRDefault="00A53B9A">
            <w:r>
              <w:t>13. Vrlina</w:t>
            </w:r>
          </w:p>
          <w:p w14:paraId="324E4406" w14:textId="77777777" w:rsidR="00F27B78" w:rsidRDefault="00A53B9A">
            <w:r>
              <w:t>14. Dolžnost</w:t>
            </w:r>
          </w:p>
          <w:p w14:paraId="7F9466AE" w14:textId="77777777" w:rsidR="00F27B78" w:rsidRDefault="00A53B9A">
            <w:r>
              <w:t xml:space="preserve">15. Država, problem zaupanja in </w:t>
            </w:r>
            <w:r>
              <w:t>kazensko pravo</w:t>
            </w:r>
          </w:p>
          <w:p w14:paraId="7B340C81" w14:textId="77777777" w:rsidR="00F27B78" w:rsidRDefault="00A53B9A">
            <w:r>
              <w:t>16. Enakost</w:t>
            </w:r>
          </w:p>
          <w:p w14:paraId="16D0B544" w14:textId="77777777" w:rsidR="00F27B78" w:rsidRDefault="00A53B9A">
            <w:r>
              <w:t>17. Epistemologija testiranja kriminoloških teorij</w:t>
            </w:r>
          </w:p>
          <w:p w14:paraId="5FC6A3AE" w14:textId="77777777" w:rsidR="00F27B78" w:rsidRDefault="00A53B9A">
            <w:r>
              <w:t>18. Zločin in kazen v različnih etikah in moralah</w:t>
            </w:r>
          </w:p>
          <w:p w14:paraId="628229F8" w14:textId="77777777" w:rsidR="00F27B78" w:rsidRDefault="00A53B9A">
            <w:r>
              <w:t>19. Moralne dileme</w:t>
            </w:r>
          </w:p>
          <w:p w14:paraId="3690EE2E" w14:textId="77777777" w:rsidR="00F27B78" w:rsidRDefault="00A53B9A">
            <w:r>
              <w:t>20. Sein in Sollen</w:t>
            </w:r>
          </w:p>
          <w:p w14:paraId="710E2171" w14:textId="77777777" w:rsidR="00F27B78" w:rsidRDefault="00A53B9A">
            <w:r>
              <w:t>21. Ideologija</w:t>
            </w:r>
          </w:p>
          <w:p w14:paraId="4625D7DF" w14:textId="77777777" w:rsidR="00F27B78" w:rsidRDefault="00A53B9A">
            <w:r>
              <w:t>22. Postmoderna misel zločina in kazni</w:t>
            </w:r>
          </w:p>
          <w:p w14:paraId="34D76E8A" w14:textId="77777777" w:rsidR="00F27B78" w:rsidRDefault="00A53B9A">
            <w:r>
              <w:t>23. Skepticizem in ironija</w:t>
            </w:r>
          </w:p>
        </w:tc>
        <w:tc>
          <w:tcPr>
            <w:tcW w:w="0" w:type="auto"/>
          </w:tcPr>
          <w:p w14:paraId="47B86685" w14:textId="77777777" w:rsidR="00F27B78" w:rsidRDefault="00A53B9A">
            <w:r>
              <w:lastRenderedPageBreak/>
              <w:t xml:space="preserve">1. </w:t>
            </w:r>
            <w:r>
              <w:t>Language and the basic assumptions</w:t>
            </w:r>
          </w:p>
          <w:p w14:paraId="0841D39D" w14:textId="77777777" w:rsidR="00F27B78" w:rsidRDefault="00A53B9A">
            <w:r>
              <w:t>2. Ontology, epistemology, ethics and aesthetics of criminology</w:t>
            </w:r>
          </w:p>
          <w:p w14:paraId="605FD299" w14:textId="77777777" w:rsidR="00F27B78" w:rsidRDefault="00A53B9A">
            <w:r>
              <w:t>3. Determinism, free will and responsibility</w:t>
            </w:r>
          </w:p>
          <w:p w14:paraId="571F29FF" w14:textId="77777777" w:rsidR="00F27B78" w:rsidRDefault="00A53B9A">
            <w:r>
              <w:t>4. The concepts of freedom</w:t>
            </w:r>
          </w:p>
          <w:p w14:paraId="619B037C" w14:textId="77777777" w:rsidR="00F27B78" w:rsidRDefault="00A53B9A">
            <w:r>
              <w:t>5. Rational and irrational</w:t>
            </w:r>
          </w:p>
          <w:p w14:paraId="12E1A2D0" w14:textId="77777777" w:rsidR="00F27B78" w:rsidRDefault="00A53B9A">
            <w:r>
              <w:t>6. Individualism in criminal law</w:t>
            </w:r>
          </w:p>
          <w:p w14:paraId="752FB537" w14:textId="77777777" w:rsidR="00F27B78" w:rsidRDefault="00A53B9A">
            <w:r>
              <w:lastRenderedPageBreak/>
              <w:t>7. Analytical ahistoricism and the historical context of the doctrine</w:t>
            </w:r>
          </w:p>
          <w:p w14:paraId="4247ECE7" w14:textId="77777777" w:rsidR="00F27B78" w:rsidRDefault="00A53B9A">
            <w:r>
              <w:t>8.Tradition and authority</w:t>
            </w:r>
          </w:p>
          <w:p w14:paraId="5C581F60" w14:textId="77777777" w:rsidR="00F27B78" w:rsidRDefault="00A53B9A">
            <w:r>
              <w:t>9.Education</w:t>
            </w:r>
          </w:p>
          <w:p w14:paraId="3BB88E53" w14:textId="77777777" w:rsidR="00F27B78" w:rsidRDefault="00A53B9A">
            <w:r>
              <w:t>10.Good</w:t>
            </w:r>
          </w:p>
          <w:p w14:paraId="3238E7EF" w14:textId="77777777" w:rsidR="00F27B78" w:rsidRDefault="00A53B9A">
            <w:r>
              <w:t>11.Evil</w:t>
            </w:r>
          </w:p>
          <w:p w14:paraId="4C26973C" w14:textId="77777777" w:rsidR="00F27B78" w:rsidRDefault="00A53B9A">
            <w:r>
              <w:t>12. Means and ends</w:t>
            </w:r>
          </w:p>
          <w:p w14:paraId="7F84C9B6" w14:textId="77777777" w:rsidR="00F27B78" w:rsidRDefault="00A53B9A">
            <w:r>
              <w:t>13. Virtue</w:t>
            </w:r>
          </w:p>
          <w:p w14:paraId="243B410E" w14:textId="77777777" w:rsidR="00F27B78" w:rsidRDefault="00A53B9A">
            <w:r>
              <w:t>14. Duty</w:t>
            </w:r>
          </w:p>
          <w:p w14:paraId="103B8C2F" w14:textId="77777777" w:rsidR="00F27B78" w:rsidRDefault="00A53B9A">
            <w:r>
              <w:t>15. The state, the credibility issue and criminal law</w:t>
            </w:r>
          </w:p>
          <w:p w14:paraId="577D8F3C" w14:textId="77777777" w:rsidR="00F27B78" w:rsidRDefault="00A53B9A">
            <w:r>
              <w:t>16. Equality</w:t>
            </w:r>
          </w:p>
          <w:p w14:paraId="06ECD86D" w14:textId="77777777" w:rsidR="00F27B78" w:rsidRDefault="00A53B9A">
            <w:r>
              <w:t>17. Epistemology of criminological hypothesis testing</w:t>
            </w:r>
          </w:p>
          <w:p w14:paraId="47378917" w14:textId="77777777" w:rsidR="00F27B78" w:rsidRDefault="00A53B9A">
            <w:r>
              <w:t>18. Crime and punishment in different ethical and moral systems</w:t>
            </w:r>
          </w:p>
          <w:p w14:paraId="389319BD" w14:textId="77777777" w:rsidR="00F27B78" w:rsidRDefault="00A53B9A">
            <w:r>
              <w:t>19. Moral dilemmas</w:t>
            </w:r>
          </w:p>
          <w:p w14:paraId="7E4F2E17" w14:textId="77777777" w:rsidR="00F27B78" w:rsidRDefault="00A53B9A">
            <w:r>
              <w:t>20. Sein and Sollen</w:t>
            </w:r>
          </w:p>
          <w:p w14:paraId="3EA81EAB" w14:textId="77777777" w:rsidR="00F27B78" w:rsidRDefault="00A53B9A">
            <w:r>
              <w:t>21.Ideology</w:t>
            </w:r>
          </w:p>
          <w:p w14:paraId="52AD58C4" w14:textId="77777777" w:rsidR="00F27B78" w:rsidRDefault="00A53B9A">
            <w:r>
              <w:t>22. Postmodern thoughts on crime and punishment</w:t>
            </w:r>
          </w:p>
          <w:p w14:paraId="5F333E74" w14:textId="77777777" w:rsidR="00F27B78" w:rsidRDefault="00A53B9A">
            <w:r>
              <w:t>23. Scepticism and irony</w:t>
            </w:r>
          </w:p>
          <w:p w14:paraId="4BEFCD85" w14:textId="77777777" w:rsidR="00F27B78" w:rsidRDefault="00A53B9A">
            <w:r>
              <w:t> </w:t>
            </w:r>
          </w:p>
        </w:tc>
      </w:tr>
    </w:tbl>
    <w:p w14:paraId="6EEADD1C" w14:textId="77777777" w:rsidR="00F27B78" w:rsidRDefault="00F27B78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F27B78" w14:paraId="57BF38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3315CBB" w14:textId="77777777" w:rsidR="00F27B78" w:rsidRDefault="00A53B9A">
            <w:r>
              <w:t>Temeljna literatura in viri/Readings:</w:t>
            </w:r>
          </w:p>
        </w:tc>
      </w:tr>
      <w:tr w:rsidR="00F27B78" w14:paraId="5E067656" w14:textId="77777777">
        <w:tc>
          <w:tcPr>
            <w:tcW w:w="0" w:type="auto"/>
          </w:tcPr>
          <w:p w14:paraId="5DE51DF7" w14:textId="77777777" w:rsidR="00F27B78" w:rsidRDefault="00A53B9A">
            <w:r>
              <w:t xml:space="preserve">Izbrana </w:t>
            </w:r>
            <w:r>
              <w:t>poglavja:</w:t>
            </w:r>
          </w:p>
          <w:p w14:paraId="39BB818B" w14:textId="77777777" w:rsidR="00F27B78" w:rsidRDefault="00A53B9A">
            <w:r>
              <w:t> </w:t>
            </w:r>
          </w:p>
          <w:p w14:paraId="69659227" w14:textId="77777777" w:rsidR="00F27B78" w:rsidRDefault="00A53B9A">
            <w:r>
              <w:t>Arrigo, B.A., Williams, C.R. (ur.), Philosophy, Crime and Criminology, University of Illinois Press, Urbana, Chicago, 2006.</w:t>
            </w:r>
          </w:p>
          <w:p w14:paraId="78A4C824" w14:textId="77777777" w:rsidR="00F27B78" w:rsidRDefault="00A53B9A">
            <w:r>
              <w:t>Arendt, H., Between Past and Future, Penguin Books, 2006. (izbor)</w:t>
            </w:r>
          </w:p>
          <w:p w14:paraId="649F1572" w14:textId="77777777" w:rsidR="00F27B78" w:rsidRDefault="00A53B9A">
            <w:r>
              <w:t>Berlin, I., O dveh konceptih svobode, v Sodobni liberalizem, Krt, Ljubljana 1992.</w:t>
            </w:r>
          </w:p>
          <w:p w14:paraId="4606A6BB" w14:textId="77777777" w:rsidR="00F27B78" w:rsidRDefault="00A53B9A">
            <w:r>
              <w:t>Elster, J., Sour Grapes, Cambridge University Press, 1983. (izbor)</w:t>
            </w:r>
          </w:p>
          <w:p w14:paraId="0837387E" w14:textId="77777777" w:rsidR="00F27B78" w:rsidRDefault="00A53B9A">
            <w:r>
              <w:t>Kant, I., O reklu: v teoriji je to morda pravilno, ne velja pa za prakso, prev. Riha R., v Kant, I., Zgodovinsko-politični spisi, Založba ZRC, ZRC SAZU, 2006.</w:t>
            </w:r>
          </w:p>
          <w:p w14:paraId="497EE41C" w14:textId="77777777" w:rsidR="00F27B78" w:rsidRDefault="00A53B9A">
            <w:r>
              <w:t>Kant, I., K večnemu miru, prev. Riha R., v Kant, I., Zgodovinsko-politični spisi, Založba ZRC, ZRC SAZU, 2006.</w:t>
            </w:r>
          </w:p>
          <w:p w14:paraId="2401D1B4" w14:textId="77777777" w:rsidR="00F27B78" w:rsidRDefault="00A53B9A">
            <w:r>
              <w:t>Nietzsche, F., Človeško, prečloveško, SM, Ljubljana, …(izbor)</w:t>
            </w:r>
          </w:p>
          <w:p w14:paraId="74D69D76" w14:textId="77777777" w:rsidR="00F27B78" w:rsidRDefault="00A53B9A">
            <w:r>
              <w:t>Norrie, A., Crime, Reason and History, Buterworths, London, 2001.</w:t>
            </w:r>
          </w:p>
          <w:p w14:paraId="6863A51C" w14:textId="77777777" w:rsidR="00F27B78" w:rsidRDefault="00A53B9A">
            <w:r>
              <w:t xml:space="preserve">Rorty, R., </w:t>
            </w:r>
            <w:r>
              <w:t>Contingency, Irony and Solidarity, Cambridge University Press, 1989. (izbor)</w:t>
            </w:r>
          </w:p>
          <w:p w14:paraId="51C21CEE" w14:textId="77777777" w:rsidR="00F27B78" w:rsidRDefault="00A53B9A">
            <w:r>
              <w:t>Sen, A., Equality of What?, in Inequality Reexamined, Oxford University Press, 1992.</w:t>
            </w:r>
          </w:p>
          <w:p w14:paraId="1EDCB6AC" w14:textId="77777777" w:rsidR="00F27B78" w:rsidRDefault="00A53B9A">
            <w:r>
              <w:t>Lyotard, J.-F., The Postmodern condition, University of Minnesota Press, Minneapolis, 1984.</w:t>
            </w:r>
          </w:p>
          <w:p w14:paraId="1458A0A8" w14:textId="77777777" w:rsidR="00F27B78" w:rsidRDefault="00A53B9A">
            <w:r>
              <w:t> </w:t>
            </w:r>
          </w:p>
          <w:p w14:paraId="2717FB0A" w14:textId="77777777" w:rsidR="00F27B78" w:rsidRDefault="00A53B9A">
            <w:r>
              <w:t>Nabor literature se vsako leto dopolni z aktualnimi deli s področja problemov, ki se obravnavajo.</w:t>
            </w:r>
          </w:p>
        </w:tc>
      </w:tr>
    </w:tbl>
    <w:p w14:paraId="38F6BAED" w14:textId="77777777" w:rsidR="00F27B78" w:rsidRDefault="00F27B78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27B78" w14:paraId="6426D12F" w14:textId="77777777" w:rsidTr="00F27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6C6DEF56" w14:textId="77777777" w:rsidR="00F27B78" w:rsidRDefault="00A53B9A">
            <w:r>
              <w:t>Cilji in kompetence:</w:t>
            </w:r>
          </w:p>
        </w:tc>
        <w:tc>
          <w:tcPr>
            <w:tcW w:w="2500" w:type="pct"/>
          </w:tcPr>
          <w:p w14:paraId="50839CE5" w14:textId="77777777" w:rsidR="00F27B78" w:rsidRDefault="00A53B9A">
            <w:r>
              <w:t>Objectives and competences:</w:t>
            </w:r>
          </w:p>
        </w:tc>
      </w:tr>
      <w:tr w:rsidR="00F27B78" w14:paraId="3D453EF1" w14:textId="77777777">
        <w:tc>
          <w:tcPr>
            <w:tcW w:w="0" w:type="auto"/>
          </w:tcPr>
          <w:p w14:paraId="4033E9AA" w14:textId="77777777" w:rsidR="00F27B78" w:rsidRDefault="00A53B9A">
            <w:r>
              <w:t xml:space="preserve">Cilj predmeta je študij izbranih temeljnih predpostavk in meta-konceptov mišljenja na področju </w:t>
            </w:r>
            <w:r>
              <w:t>filozofije zločina in kazni. S študijem teh vsebin bo študent poglobil svoje poznavanje in kritično razumevanje temeljnih predpostavk fenomenov zločina in kazni ter delovanja kazenskopravnega sistema kot celote.</w:t>
            </w:r>
          </w:p>
        </w:tc>
        <w:tc>
          <w:tcPr>
            <w:tcW w:w="0" w:type="auto"/>
          </w:tcPr>
          <w:p w14:paraId="229806AF" w14:textId="77777777" w:rsidR="00F27B78" w:rsidRDefault="00A53B9A">
            <w:r>
              <w:t>The aim of the course is to analyse basic assumptions and meta-concepts of thought in the field of philosophy of crime and punishment. The student will gain a deeper understanding and will be able to critically evaluate the foundations of crime and punishment and thus have a more wholesome grasp of the entire criminal law system.</w:t>
            </w:r>
          </w:p>
        </w:tc>
      </w:tr>
    </w:tbl>
    <w:p w14:paraId="248C7573" w14:textId="77777777" w:rsidR="00F27B78" w:rsidRDefault="00F27B78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27B78" w14:paraId="7AB4990F" w14:textId="77777777" w:rsidTr="00F27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3B8284B6" w14:textId="77777777" w:rsidR="00F27B78" w:rsidRDefault="00A53B9A">
            <w:r>
              <w:t>Predvideni študijski rezultati:</w:t>
            </w:r>
          </w:p>
        </w:tc>
        <w:tc>
          <w:tcPr>
            <w:tcW w:w="2500" w:type="pct"/>
          </w:tcPr>
          <w:p w14:paraId="1929FBFB" w14:textId="77777777" w:rsidR="00F27B78" w:rsidRDefault="00A53B9A">
            <w:r>
              <w:t>Intended learning outcomes:</w:t>
            </w:r>
          </w:p>
        </w:tc>
      </w:tr>
      <w:tr w:rsidR="00F27B78" w14:paraId="0311AAD8" w14:textId="77777777">
        <w:tc>
          <w:tcPr>
            <w:tcW w:w="0" w:type="auto"/>
          </w:tcPr>
          <w:p w14:paraId="7D60BC39" w14:textId="77777777" w:rsidR="00F27B78" w:rsidRDefault="00A53B9A">
            <w:r>
              <w:t>Znanje in razumevanje:</w:t>
            </w:r>
          </w:p>
          <w:p w14:paraId="0321C694" w14:textId="77777777" w:rsidR="00F27B78" w:rsidRDefault="00A53B9A">
            <w:r>
              <w:t xml:space="preserve">Študent bo pridobil temeljni teoretični instrumentarij za kritično analizo in primerjavo sodobnih kaznovalnih in nadzorstvenih praks z vidika njihovih temeljnih (meta) predpostavk, ki so v praksi </w:t>
            </w:r>
            <w:r>
              <w:lastRenderedPageBreak/>
              <w:t>mnogokrat ne samo neizrečene temveč tudi »nemišljene«.</w:t>
            </w:r>
          </w:p>
        </w:tc>
        <w:tc>
          <w:tcPr>
            <w:tcW w:w="0" w:type="auto"/>
          </w:tcPr>
          <w:p w14:paraId="41CBD696" w14:textId="77777777" w:rsidR="00F27B78" w:rsidRDefault="00A53B9A">
            <w:r>
              <w:lastRenderedPageBreak/>
              <w:t>Knowledge and understanding:</w:t>
            </w:r>
          </w:p>
          <w:p w14:paraId="43F40286" w14:textId="77777777" w:rsidR="00F27B78" w:rsidRDefault="00A53B9A">
            <w:r>
              <w:t xml:space="preserve">The student will gain a basic theoretical toolbox for critical analysis and comparison of contemporary sanctioning and surveillance practices from the view point of their fundamental (meta) assumptions. The </w:t>
            </w:r>
            <w:r>
              <w:lastRenderedPageBreak/>
              <w:t>latter often remain not only unspoken but also “abstracted”.</w:t>
            </w:r>
          </w:p>
        </w:tc>
      </w:tr>
    </w:tbl>
    <w:p w14:paraId="57D3E3FA" w14:textId="77777777" w:rsidR="00F27B78" w:rsidRDefault="00F27B78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27B78" w14:paraId="5898F304" w14:textId="77777777" w:rsidTr="00F27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76DDE0E9" w14:textId="77777777" w:rsidR="00F27B78" w:rsidRDefault="00A53B9A">
            <w:r>
              <w:t>Metode poučevanja in učenja:</w:t>
            </w:r>
          </w:p>
        </w:tc>
        <w:tc>
          <w:tcPr>
            <w:tcW w:w="2500" w:type="pct"/>
          </w:tcPr>
          <w:p w14:paraId="390A3B7D" w14:textId="77777777" w:rsidR="00F27B78" w:rsidRDefault="00A53B9A">
            <w:r>
              <w:t>Learning and teaching methods:</w:t>
            </w:r>
          </w:p>
        </w:tc>
      </w:tr>
      <w:tr w:rsidR="00F27B78" w14:paraId="4D58C1B6" w14:textId="77777777">
        <w:tc>
          <w:tcPr>
            <w:tcW w:w="0" w:type="auto"/>
          </w:tcPr>
          <w:p w14:paraId="7EAFBAAA" w14:textId="77777777" w:rsidR="00F27B78" w:rsidRDefault="00A53B9A">
            <w:r>
              <w:t>Predavanja – predavajo se izbrane teme.</w:t>
            </w:r>
          </w:p>
          <w:p w14:paraId="36990046" w14:textId="77777777" w:rsidR="00F27B78" w:rsidRDefault="00A53B9A">
            <w:r>
              <w:t>Seminarske vaje – na seminarskih vajah študentje predstavijo vsebino seminarske naloge.</w:t>
            </w:r>
          </w:p>
          <w:p w14:paraId="26AC424A" w14:textId="77777777" w:rsidR="00F27B78" w:rsidRDefault="00A53B9A">
            <w:r>
              <w:t>Dokončna izdelava seminarske naloge kot izpit.</w:t>
            </w:r>
          </w:p>
        </w:tc>
        <w:tc>
          <w:tcPr>
            <w:tcW w:w="0" w:type="auto"/>
          </w:tcPr>
          <w:p w14:paraId="3977E7F3" w14:textId="77777777" w:rsidR="00F27B78" w:rsidRDefault="00A53B9A">
            <w:r>
              <w:t>Lectures – selected topics are presented ex cathedra.</w:t>
            </w:r>
          </w:p>
          <w:p w14:paraId="480A31AA" w14:textId="77777777" w:rsidR="00F27B78" w:rsidRDefault="00A53B9A">
            <w:r>
              <w:t>Tutorial/seminar – students are required to discuss and report on selected topics/coursework.</w:t>
            </w:r>
          </w:p>
          <w:p w14:paraId="4A201F2C" w14:textId="77777777" w:rsidR="00F27B78" w:rsidRDefault="00A53B9A">
            <w:r>
              <w:t>A term paper/coursework as the final exam.</w:t>
            </w:r>
          </w:p>
        </w:tc>
      </w:tr>
    </w:tbl>
    <w:p w14:paraId="610C3E14" w14:textId="77777777" w:rsidR="00F27B78" w:rsidRDefault="00F27B78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045"/>
        <w:gridCol w:w="1548"/>
        <w:gridCol w:w="4045"/>
      </w:tblGrid>
      <w:tr w:rsidR="00F27B78" w14:paraId="3C654441" w14:textId="77777777" w:rsidTr="00F27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0" w:type="pct"/>
          </w:tcPr>
          <w:p w14:paraId="2DB672BD" w14:textId="77777777" w:rsidR="00F27B78" w:rsidRDefault="00A53B9A">
            <w:r>
              <w:t>Načini ocenjevanja:</w:t>
            </w:r>
          </w:p>
        </w:tc>
        <w:tc>
          <w:tcPr>
            <w:tcW w:w="600" w:type="pct"/>
          </w:tcPr>
          <w:p w14:paraId="4B5C7E99" w14:textId="77777777" w:rsidR="00F27B78" w:rsidRDefault="00A53B9A">
            <w:pPr>
              <w:keepNext/>
              <w:jc w:val="center"/>
            </w:pPr>
            <w:r>
              <w:t>Delež/Weight</w:t>
            </w:r>
          </w:p>
        </w:tc>
        <w:tc>
          <w:tcPr>
            <w:tcW w:w="2200" w:type="pct"/>
          </w:tcPr>
          <w:p w14:paraId="3671876D" w14:textId="77777777" w:rsidR="00F27B78" w:rsidRDefault="00A53B9A">
            <w:r>
              <w:t>Assessment:</w:t>
            </w:r>
          </w:p>
        </w:tc>
      </w:tr>
      <w:tr w:rsidR="00F27B78" w14:paraId="13CA497A" w14:textId="77777777">
        <w:tc>
          <w:tcPr>
            <w:tcW w:w="0" w:type="auto"/>
          </w:tcPr>
          <w:p w14:paraId="13F83B6C" w14:textId="77777777" w:rsidR="00F27B78" w:rsidRDefault="00A53B9A">
            <w:r>
              <w:t>Uspešno izdelana, predstavljena in zagovarjana seminarska naloga. Predstavitev se lahko opravi na seminarskih vajah ali pred učiteljem ocenjevalcem.</w:t>
            </w:r>
          </w:p>
        </w:tc>
        <w:tc>
          <w:tcPr>
            <w:tcW w:w="0" w:type="auto"/>
          </w:tcPr>
          <w:p w14:paraId="350C4E7D" w14:textId="77777777" w:rsidR="00F27B78" w:rsidRDefault="00A53B9A">
            <w:pPr>
              <w:keepNext/>
              <w:jc w:val="center"/>
            </w:pPr>
            <w:r>
              <w:t>100,00 %</w:t>
            </w:r>
          </w:p>
        </w:tc>
        <w:tc>
          <w:tcPr>
            <w:tcW w:w="0" w:type="auto"/>
          </w:tcPr>
          <w:p w14:paraId="342BEA5A" w14:textId="77777777" w:rsidR="00F27B78" w:rsidRDefault="00A53B9A">
            <w:r>
              <w:t xml:space="preserve">A term paper/coursework has to be written, presented and defended by the student. The presentation can be done as a part of the seminar or individually before the examiner alone. </w:t>
            </w:r>
          </w:p>
        </w:tc>
      </w:tr>
    </w:tbl>
    <w:p w14:paraId="52718B6F" w14:textId="77777777" w:rsidR="00F27B78" w:rsidRDefault="00F27B78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F27B78" w14:paraId="1C4C0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8FF116A" w14:textId="77777777" w:rsidR="00F27B78" w:rsidRDefault="00A53B9A">
            <w:r>
              <w:t>Reference nosilca/Lecturer's references:</w:t>
            </w:r>
          </w:p>
        </w:tc>
      </w:tr>
      <w:tr w:rsidR="00F27B78" w14:paraId="0A8C5C04" w14:textId="77777777">
        <w:tc>
          <w:tcPr>
            <w:tcW w:w="0" w:type="auto"/>
          </w:tcPr>
          <w:p w14:paraId="2B7C9C61" w14:textId="77777777" w:rsidR="00F27B78" w:rsidRDefault="00A53B9A">
            <w:r>
              <w:t xml:space="preserve">KANDUČ, Zoran. O nekim kriminološkim aspektima "ženskog pitanja" u kriznom (post)modernom društvu. V: GROZDANIĆ, Velinka (ur.). </w:t>
            </w:r>
            <w:r>
              <w:rPr>
                <w:i/>
              </w:rPr>
              <w:t>Kada žena ubije : interdisciplinarni pristup</w:t>
            </w:r>
            <w:r>
              <w:t>. Rijeka: Pravni fakultet Sveučilišta, 2011, str. 153-194.</w:t>
            </w:r>
          </w:p>
          <w:p w14:paraId="6687FFA4" w14:textId="77777777" w:rsidR="00F27B78" w:rsidRDefault="00A53B9A">
            <w:r>
              <w:t>KANDUČ, Zoran</w:t>
            </w:r>
            <w:r>
              <w:rPr>
                <w:i/>
              </w:rPr>
              <w:t>. Politika, pravo, ekonomija in kriminal : kriminološke refleksije postmoderne družbe in kulture</w:t>
            </w:r>
            <w:r>
              <w:t>. 1. natis. Ljubljana: Inštitut za kriminologijo pri Pravni fakulteti, 2013. 712 str.</w:t>
            </w:r>
          </w:p>
          <w:p w14:paraId="0A671E95" w14:textId="77777777" w:rsidR="00F27B78" w:rsidRDefault="00A53B9A">
            <w:r>
              <w:t xml:space="preserve">MEŠKO, Gorazd, KANDUČ, Zoran, JERE, Maja. Social crime prevention in Slovenia - recent development. V: HEBBERECHT, Patrick (ur.), BAILLERGEAU, Evelyne (ur.). </w:t>
            </w:r>
            <w:r>
              <w:rPr>
                <w:i/>
              </w:rPr>
              <w:t>Social crime prevention in late modern Europe : a comparative perspective</w:t>
            </w:r>
            <w:r>
              <w:t>, (Criminological studies). Brussels: VUBPress, cop. 2012, str. 303-319.</w:t>
            </w:r>
          </w:p>
          <w:p w14:paraId="310CF21A" w14:textId="77777777" w:rsidR="00F27B78" w:rsidRDefault="00A53B9A">
            <w:r>
              <w:t xml:space="preserve">Kanduč, Z. (2007). </w:t>
            </w:r>
            <w:r>
              <w:rPr>
                <w:i/>
              </w:rPr>
              <w:t>Subjekti in objekti (ne)formalne socialne kontrole v kontekstu postmodernih tranzicij</w:t>
            </w:r>
            <w:r>
              <w:t>. Ljubljana, Inštitut za kriminologijo.</w:t>
            </w:r>
          </w:p>
          <w:p w14:paraId="58B09D38" w14:textId="77777777" w:rsidR="00F27B78" w:rsidRDefault="00A53B9A">
            <w:r>
              <w:t xml:space="preserve">Kanduč, Z. (2007). </w:t>
            </w:r>
            <w:r>
              <w:rPr>
                <w:i/>
              </w:rPr>
              <w:t>Kriminologija: (stran)poti vede o (stran)poteh</w:t>
            </w:r>
            <w:r>
              <w:t>. Ljubljana Inštitut za kriminologijo.</w:t>
            </w:r>
          </w:p>
        </w:tc>
      </w:tr>
    </w:tbl>
    <w:p w14:paraId="45B2C3CB" w14:textId="77777777" w:rsidR="00ED149D" w:rsidRDefault="00ED149D"/>
    <w:sectPr w:rsidR="00ED149D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90302"/>
    <w:rsid w:val="000D7E81"/>
    <w:rsid w:val="001402F8"/>
    <w:rsid w:val="00161343"/>
    <w:rsid w:val="002116B5"/>
    <w:rsid w:val="00241413"/>
    <w:rsid w:val="002B45D2"/>
    <w:rsid w:val="002B7CE7"/>
    <w:rsid w:val="002E15C9"/>
    <w:rsid w:val="00336864"/>
    <w:rsid w:val="003B6369"/>
    <w:rsid w:val="00434998"/>
    <w:rsid w:val="004350FB"/>
    <w:rsid w:val="004447FF"/>
    <w:rsid w:val="00492D96"/>
    <w:rsid w:val="0049772F"/>
    <w:rsid w:val="004E3BCD"/>
    <w:rsid w:val="00553CDF"/>
    <w:rsid w:val="005C2560"/>
    <w:rsid w:val="005D1C50"/>
    <w:rsid w:val="00601559"/>
    <w:rsid w:val="00615EA0"/>
    <w:rsid w:val="006345EB"/>
    <w:rsid w:val="0069778E"/>
    <w:rsid w:val="00752599"/>
    <w:rsid w:val="00762C94"/>
    <w:rsid w:val="007720CE"/>
    <w:rsid w:val="007E45C0"/>
    <w:rsid w:val="00815C9A"/>
    <w:rsid w:val="00832376"/>
    <w:rsid w:val="0085648F"/>
    <w:rsid w:val="00895D99"/>
    <w:rsid w:val="008B7D52"/>
    <w:rsid w:val="008C5984"/>
    <w:rsid w:val="008D2254"/>
    <w:rsid w:val="008D55C1"/>
    <w:rsid w:val="008F361E"/>
    <w:rsid w:val="00901C23"/>
    <w:rsid w:val="00912701"/>
    <w:rsid w:val="009834EA"/>
    <w:rsid w:val="00993DFA"/>
    <w:rsid w:val="009B765E"/>
    <w:rsid w:val="00A04B24"/>
    <w:rsid w:val="00A42E40"/>
    <w:rsid w:val="00A458AB"/>
    <w:rsid w:val="00A53B9A"/>
    <w:rsid w:val="00AA0A0F"/>
    <w:rsid w:val="00AD6198"/>
    <w:rsid w:val="00B13427"/>
    <w:rsid w:val="00B41EA5"/>
    <w:rsid w:val="00B959B9"/>
    <w:rsid w:val="00BA4AE7"/>
    <w:rsid w:val="00BD197C"/>
    <w:rsid w:val="00BD2556"/>
    <w:rsid w:val="00BD7F5C"/>
    <w:rsid w:val="00BF33AC"/>
    <w:rsid w:val="00C407B2"/>
    <w:rsid w:val="00C716FC"/>
    <w:rsid w:val="00CE5856"/>
    <w:rsid w:val="00D25C88"/>
    <w:rsid w:val="00DC7D1B"/>
    <w:rsid w:val="00DD5004"/>
    <w:rsid w:val="00E32890"/>
    <w:rsid w:val="00E554A7"/>
    <w:rsid w:val="00ED149D"/>
    <w:rsid w:val="00EF57B9"/>
    <w:rsid w:val="00F1347F"/>
    <w:rsid w:val="00F27B78"/>
    <w:rsid w:val="00F71EF5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835A6"/>
  <w15:chartTrackingRefBased/>
  <w15:docId w15:val="{24B45113-703B-E64A-BE12-756B497D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2E15C9"/>
    <w:rPr>
      <w:rFonts w:ascii="Garamond" w:hAnsi="Garamond"/>
      <w:sz w:val="22"/>
    </w:r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895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Heading2">
    <w:name w:val="heading 2"/>
    <w:aliases w:val="heading 2"/>
    <w:basedOn w:val="Normal"/>
    <w:next w:val="Normal"/>
    <w:link w:val="Heading2Char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aliases w:val="heading 3"/>
    <w:basedOn w:val="Normal"/>
    <w:next w:val="Normal"/>
    <w:link w:val="Heading3Char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Heading4">
    <w:name w:val="heading 4"/>
    <w:aliases w:val="heading 4"/>
    <w:basedOn w:val="Normal"/>
    <w:next w:val="Normal"/>
    <w:link w:val="Heading4Char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Heading5">
    <w:name w:val="heading 5"/>
    <w:aliases w:val="heading 5"/>
    <w:basedOn w:val="Normal"/>
    <w:next w:val="Normal"/>
    <w:link w:val="Heading5Char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Heading6">
    <w:name w:val="heading 6"/>
    <w:aliases w:val="heading 6"/>
    <w:basedOn w:val="Normal"/>
    <w:next w:val="Normal"/>
    <w:link w:val="Heading6Char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customStyle="1" w:styleId="Heading2Char">
    <w:name w:val="Heading 2 Char"/>
    <w:aliases w:val="heading 2 Char"/>
    <w:basedOn w:val="DefaultParagraphFont"/>
    <w:link w:val="Heading2"/>
    <w:uiPriority w:val="9"/>
    <w:rsid w:val="00F1347F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aliases w:val="heading 3 Char"/>
    <w:basedOn w:val="DefaultParagraphFont"/>
    <w:link w:val="Heading3"/>
    <w:uiPriority w:val="9"/>
    <w:rsid w:val="00F1347F"/>
    <w:rPr>
      <w:rFonts w:ascii="Arial" w:eastAsiaTheme="majorEastAsia" w:hAnsi="Arial" w:cstheme="majorBidi"/>
      <w:color w:val="323232" w:themeColor="text2"/>
      <w:sz w:val="24"/>
      <w:szCs w:val="24"/>
    </w:rPr>
  </w:style>
  <w:style w:type="character" w:customStyle="1" w:styleId="Heading4Char">
    <w:name w:val="Heading 4 Char"/>
    <w:aliases w:val="heading 4 Char"/>
    <w:basedOn w:val="DefaultParagraphFont"/>
    <w:link w:val="Heading4"/>
    <w:uiPriority w:val="9"/>
    <w:rsid w:val="00F1347F"/>
    <w:rPr>
      <w:rFonts w:ascii="Arial" w:eastAsiaTheme="majorEastAsia" w:hAnsi="Arial" w:cstheme="majorBidi"/>
      <w:sz w:val="22"/>
      <w:szCs w:val="22"/>
    </w:rPr>
  </w:style>
  <w:style w:type="character" w:customStyle="1" w:styleId="Heading5Char">
    <w:name w:val="Heading 5 Char"/>
    <w:aliases w:val="heading 5 Char"/>
    <w:basedOn w:val="DefaultParagraphFont"/>
    <w:link w:val="Heading5"/>
    <w:uiPriority w:val="9"/>
    <w:rsid w:val="00F1347F"/>
    <w:rPr>
      <w:rFonts w:ascii="Arial" w:eastAsiaTheme="majorEastAsia" w:hAnsi="Arial" w:cstheme="majorBidi"/>
      <w:color w:val="323232" w:themeColor="text2"/>
      <w:sz w:val="22"/>
      <w:szCs w:val="22"/>
    </w:rPr>
  </w:style>
  <w:style w:type="character" w:customStyle="1" w:styleId="Heading6Char">
    <w:name w:val="Heading 6 Char"/>
    <w:aliases w:val="heading 6 Char"/>
    <w:basedOn w:val="DefaultParagraphFont"/>
    <w:link w:val="Heading6"/>
    <w:uiPriority w:val="9"/>
    <w:rsid w:val="00F1347F"/>
    <w:rPr>
      <w:rFonts w:ascii="Arial" w:eastAsiaTheme="majorEastAsia" w:hAnsi="Arial" w:cstheme="majorBidi"/>
      <w:i/>
      <w:iCs/>
      <w:color w:val="32323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B5"/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B5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B5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11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B5"/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16B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B5"/>
    <w:rPr>
      <w:b/>
      <w:bCs/>
    </w:rPr>
  </w:style>
  <w:style w:type="character" w:styleId="Emphasis">
    <w:name w:val="Emphasis"/>
    <w:basedOn w:val="DefaultParagraphFont"/>
    <w:uiPriority w:val="20"/>
    <w:qFormat/>
    <w:rsid w:val="002116B5"/>
    <w:rPr>
      <w:i/>
      <w:iCs/>
    </w:rPr>
  </w:style>
  <w:style w:type="paragraph" w:styleId="NoSpacing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B5"/>
    <w:pPr>
      <w:pBdr>
        <w:left w:val="single" w:sz="18" w:space="12" w:color="A5300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B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16B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16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16B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16B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B5"/>
    <w:pPr>
      <w:outlineLvl w:val="9"/>
    </w:pPr>
  </w:style>
  <w:style w:type="table" w:styleId="TableGrid">
    <w:name w:val="Table Grid"/>
    <w:basedOn w:val="TableNormal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leGridLight"/>
    <w:uiPriority w:val="99"/>
    <w:rsid w:val="00B13427"/>
    <w:tblPr/>
  </w:style>
  <w:style w:type="paragraph" w:styleId="ListParagraph">
    <w:name w:val="List Paragraph"/>
    <w:aliases w:val="ListParagraph"/>
    <w:basedOn w:val="Normal"/>
    <w:uiPriority w:val="34"/>
    <w:qFormat/>
    <w:rsid w:val="00C407B2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leGridLight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leGridLight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leGridLight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leGrid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  <w:style w:type="paragraph" w:styleId="Revision">
    <w:name w:val="Revision"/>
    <w:hidden/>
    <w:uiPriority w:val="99"/>
    <w:semiHidden/>
    <w:rsid w:val="00492D96"/>
    <w:pPr>
      <w:spacing w:after="0" w:line="240" w:lineRule="auto"/>
    </w:pPr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Vujasinović, Eva</cp:lastModifiedBy>
  <cp:revision>3</cp:revision>
  <dcterms:created xsi:type="dcterms:W3CDTF">2024-09-06T06:22:00Z</dcterms:created>
  <dcterms:modified xsi:type="dcterms:W3CDTF">2025-08-19T08:01:00Z</dcterms:modified>
</cp:coreProperties>
</file>