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8DF26" w14:textId="77777777" w:rsidR="003919CD" w:rsidRDefault="00674DD1">
      <w:pPr>
        <w:pStyle w:val="Naslov1"/>
      </w:pPr>
      <w:r>
        <w:t>Kazensko pravo EU</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3919CD" w14:paraId="75D0E810" w14:textId="77777777" w:rsidTr="003919CD">
        <w:tc>
          <w:tcPr>
            <w:cnfStyle w:val="001000000000" w:firstRow="0" w:lastRow="0" w:firstColumn="1" w:lastColumn="0" w:oddVBand="0" w:evenVBand="0" w:oddHBand="0" w:evenHBand="0" w:firstRowFirstColumn="0" w:firstRowLastColumn="0" w:lastRowFirstColumn="0" w:lastRowLastColumn="0"/>
            <w:tcW w:w="1500" w:type="pct"/>
          </w:tcPr>
          <w:p w14:paraId="714572D8" w14:textId="77777777" w:rsidR="003919CD" w:rsidRDefault="00674DD1">
            <w:r>
              <w:t>Predmet:</w:t>
            </w:r>
          </w:p>
        </w:tc>
        <w:tc>
          <w:tcPr>
            <w:tcW w:w="3500" w:type="pct"/>
          </w:tcPr>
          <w:p w14:paraId="1053B199" w14:textId="77777777" w:rsidR="003919CD" w:rsidRDefault="00674DD1">
            <w:pPr>
              <w:cnfStyle w:val="000000000000" w:firstRow="0" w:lastRow="0" w:firstColumn="0" w:lastColumn="0" w:oddVBand="0" w:evenVBand="0" w:oddHBand="0" w:evenHBand="0" w:firstRowFirstColumn="0" w:firstRowLastColumn="0" w:lastRowFirstColumn="0" w:lastRowLastColumn="0"/>
            </w:pPr>
            <w:r>
              <w:t>Kazensko pravo EU</w:t>
            </w:r>
          </w:p>
        </w:tc>
      </w:tr>
      <w:tr w:rsidR="003919CD" w14:paraId="3FC7496A" w14:textId="77777777" w:rsidTr="003919CD">
        <w:tc>
          <w:tcPr>
            <w:cnfStyle w:val="001000000000" w:firstRow="0" w:lastRow="0" w:firstColumn="1" w:lastColumn="0" w:oddVBand="0" w:evenVBand="0" w:oddHBand="0" w:evenHBand="0" w:firstRowFirstColumn="0" w:firstRowLastColumn="0" w:lastRowFirstColumn="0" w:lastRowLastColumn="0"/>
            <w:tcW w:w="1500" w:type="pct"/>
          </w:tcPr>
          <w:p w14:paraId="6A639177" w14:textId="77777777" w:rsidR="003919CD" w:rsidRDefault="00674DD1">
            <w:r>
              <w:t>Course title:</w:t>
            </w:r>
          </w:p>
        </w:tc>
        <w:tc>
          <w:tcPr>
            <w:tcW w:w="3500" w:type="pct"/>
          </w:tcPr>
          <w:p w14:paraId="08D0728D" w14:textId="77777777" w:rsidR="003919CD" w:rsidRDefault="00674DD1">
            <w:pPr>
              <w:cnfStyle w:val="000000000000" w:firstRow="0" w:lastRow="0" w:firstColumn="0" w:lastColumn="0" w:oddVBand="0" w:evenVBand="0" w:oddHBand="0" w:evenHBand="0" w:firstRowFirstColumn="0" w:firstRowLastColumn="0" w:lastRowFirstColumn="0" w:lastRowLastColumn="0"/>
            </w:pPr>
            <w:r>
              <w:t>Criminal law of the EU</w:t>
            </w:r>
          </w:p>
        </w:tc>
      </w:tr>
      <w:tr w:rsidR="003919CD" w14:paraId="27371A18" w14:textId="77777777" w:rsidTr="003919CD">
        <w:tc>
          <w:tcPr>
            <w:cnfStyle w:val="001000000000" w:firstRow="0" w:lastRow="0" w:firstColumn="1" w:lastColumn="0" w:oddVBand="0" w:evenVBand="0" w:oddHBand="0" w:evenHBand="0" w:firstRowFirstColumn="0" w:firstRowLastColumn="0" w:lastRowFirstColumn="0" w:lastRowLastColumn="0"/>
            <w:tcW w:w="1500" w:type="pct"/>
          </w:tcPr>
          <w:p w14:paraId="5B583834" w14:textId="77777777" w:rsidR="003919CD" w:rsidRDefault="00674DD1">
            <w:r>
              <w:t>Članica nosilka/UL Member:</w:t>
            </w:r>
          </w:p>
        </w:tc>
        <w:tc>
          <w:tcPr>
            <w:tcW w:w="3500" w:type="pct"/>
          </w:tcPr>
          <w:p w14:paraId="627114C8" w14:textId="77777777" w:rsidR="003919CD" w:rsidRDefault="00674DD1">
            <w:pPr>
              <w:cnfStyle w:val="000000000000" w:firstRow="0" w:lastRow="0" w:firstColumn="0" w:lastColumn="0" w:oddVBand="0" w:evenVBand="0" w:oddHBand="0" w:evenHBand="0" w:firstRowFirstColumn="0" w:firstRowLastColumn="0" w:lastRowFirstColumn="0" w:lastRowLastColumn="0"/>
            </w:pPr>
            <w:r>
              <w:t>UL PF</w:t>
            </w:r>
          </w:p>
        </w:tc>
      </w:tr>
    </w:tbl>
    <w:p w14:paraId="07F0D19B" w14:textId="77777777" w:rsidR="003919CD" w:rsidRDefault="003919CD"/>
    <w:tbl>
      <w:tblPr>
        <w:tblStyle w:val="DefaultTable"/>
        <w:tblW w:w="5000" w:type="pct"/>
        <w:tblLook w:val="04A0" w:firstRow="1" w:lastRow="0" w:firstColumn="1" w:lastColumn="0" w:noHBand="0" w:noVBand="1"/>
      </w:tblPr>
      <w:tblGrid>
        <w:gridCol w:w="3589"/>
        <w:gridCol w:w="2625"/>
        <w:gridCol w:w="1181"/>
        <w:gridCol w:w="1181"/>
        <w:gridCol w:w="1062"/>
      </w:tblGrid>
      <w:tr w:rsidR="003919CD" w14:paraId="3AD6A322" w14:textId="77777777" w:rsidTr="003919CD">
        <w:trPr>
          <w:cnfStyle w:val="100000000000" w:firstRow="1" w:lastRow="0" w:firstColumn="0" w:lastColumn="0" w:oddVBand="0" w:evenVBand="0" w:oddHBand="0" w:evenHBand="0" w:firstRowFirstColumn="0" w:firstRowLastColumn="0" w:lastRowFirstColumn="0" w:lastRowLastColumn="0"/>
        </w:trPr>
        <w:tc>
          <w:tcPr>
            <w:tcW w:w="2000" w:type="pct"/>
          </w:tcPr>
          <w:p w14:paraId="3CA5D457" w14:textId="77777777" w:rsidR="003919CD" w:rsidRDefault="00674DD1">
            <w:r>
              <w:t>Študijski programi in stopnja</w:t>
            </w:r>
          </w:p>
        </w:tc>
        <w:tc>
          <w:tcPr>
            <w:tcW w:w="1500" w:type="pct"/>
          </w:tcPr>
          <w:p w14:paraId="40CFEDD0" w14:textId="77777777" w:rsidR="003919CD" w:rsidRDefault="00674DD1">
            <w:r>
              <w:t>Študijska smer</w:t>
            </w:r>
          </w:p>
        </w:tc>
        <w:tc>
          <w:tcPr>
            <w:tcW w:w="500" w:type="pct"/>
          </w:tcPr>
          <w:p w14:paraId="03E32719" w14:textId="77777777" w:rsidR="003919CD" w:rsidRDefault="00674DD1">
            <w:r>
              <w:t>Letnik</w:t>
            </w:r>
          </w:p>
        </w:tc>
        <w:tc>
          <w:tcPr>
            <w:tcW w:w="500" w:type="pct"/>
          </w:tcPr>
          <w:p w14:paraId="3C5F9817" w14:textId="77777777" w:rsidR="003919CD" w:rsidRDefault="00674DD1">
            <w:r>
              <w:t>Semestri</w:t>
            </w:r>
          </w:p>
        </w:tc>
        <w:tc>
          <w:tcPr>
            <w:tcW w:w="500" w:type="pct"/>
          </w:tcPr>
          <w:p w14:paraId="3A5A7210" w14:textId="77777777" w:rsidR="003919CD" w:rsidRDefault="00674DD1">
            <w:r>
              <w:t>Izbirnost</w:t>
            </w:r>
          </w:p>
        </w:tc>
      </w:tr>
      <w:tr w:rsidR="003919CD" w14:paraId="3856FC31" w14:textId="77777777" w:rsidTr="003919CD">
        <w:tc>
          <w:tcPr>
            <w:tcW w:w="2000" w:type="pct"/>
          </w:tcPr>
          <w:p w14:paraId="573D2897" w14:textId="77777777" w:rsidR="003919CD" w:rsidRDefault="00674DD1">
            <w:r>
              <w:t>Pravo, tretja stopnja, doktorski</w:t>
            </w:r>
          </w:p>
        </w:tc>
        <w:tc>
          <w:tcPr>
            <w:tcW w:w="1500" w:type="pct"/>
          </w:tcPr>
          <w:p w14:paraId="604B0F81" w14:textId="77777777" w:rsidR="003919CD" w:rsidRDefault="00674DD1">
            <w:r>
              <w:t xml:space="preserve">Ni členitve (študijski program)                </w:t>
            </w:r>
          </w:p>
        </w:tc>
        <w:tc>
          <w:tcPr>
            <w:tcW w:w="750" w:type="pct"/>
          </w:tcPr>
          <w:p w14:paraId="3A9EC239" w14:textId="77777777" w:rsidR="003919CD" w:rsidRDefault="00674DD1">
            <w:r>
              <w:t>1. letnik</w:t>
            </w:r>
          </w:p>
        </w:tc>
        <w:tc>
          <w:tcPr>
            <w:tcW w:w="750" w:type="pct"/>
          </w:tcPr>
          <w:p w14:paraId="778DCFEF" w14:textId="77777777" w:rsidR="003919CD" w:rsidRDefault="00674DD1">
            <w:r>
              <w:t>2. semester</w:t>
            </w:r>
          </w:p>
        </w:tc>
        <w:tc>
          <w:tcPr>
            <w:tcW w:w="750" w:type="pct"/>
          </w:tcPr>
          <w:p w14:paraId="166EEBC1" w14:textId="77777777" w:rsidR="003919CD" w:rsidRDefault="00674DD1">
            <w:r>
              <w:t>izbirni</w:t>
            </w:r>
          </w:p>
        </w:tc>
      </w:tr>
    </w:tbl>
    <w:p w14:paraId="7C15BCAA" w14:textId="77777777" w:rsidR="003919CD" w:rsidRDefault="003919CD"/>
    <w:tbl>
      <w:tblPr>
        <w:tblStyle w:val="VerticalTable"/>
        <w:tblW w:w="5000" w:type="pct"/>
        <w:tblLook w:val="04A0" w:firstRow="1" w:lastRow="0" w:firstColumn="1" w:lastColumn="0" w:noHBand="0" w:noVBand="1"/>
      </w:tblPr>
      <w:tblGrid>
        <w:gridCol w:w="5298"/>
        <w:gridCol w:w="4335"/>
      </w:tblGrid>
      <w:tr w:rsidR="003919CD" w14:paraId="1210DD0B" w14:textId="77777777" w:rsidTr="003919CD">
        <w:tc>
          <w:tcPr>
            <w:cnfStyle w:val="001000000000" w:firstRow="0" w:lastRow="0" w:firstColumn="1" w:lastColumn="0" w:oddVBand="0" w:evenVBand="0" w:oddHBand="0" w:evenHBand="0" w:firstRowFirstColumn="0" w:firstRowLastColumn="0" w:lastRowFirstColumn="0" w:lastRowLastColumn="0"/>
            <w:tcW w:w="2750" w:type="pct"/>
          </w:tcPr>
          <w:p w14:paraId="68F3AFEE" w14:textId="77777777" w:rsidR="003919CD" w:rsidRDefault="00674DD1">
            <w:r>
              <w:t>Univerzitetna koda predmeta/University course code:</w:t>
            </w:r>
          </w:p>
        </w:tc>
        <w:tc>
          <w:tcPr>
            <w:tcW w:w="2250" w:type="pct"/>
          </w:tcPr>
          <w:p w14:paraId="67B12622" w14:textId="77777777" w:rsidR="003919CD" w:rsidRDefault="00674DD1">
            <w:pPr>
              <w:cnfStyle w:val="000000000000" w:firstRow="0" w:lastRow="0" w:firstColumn="0" w:lastColumn="0" w:oddVBand="0" w:evenVBand="0" w:oddHBand="0" w:evenHBand="0" w:firstRowFirstColumn="0" w:firstRowLastColumn="0" w:lastRowFirstColumn="0" w:lastRowLastColumn="0"/>
            </w:pPr>
            <w:r>
              <w:t>0043769</w:t>
            </w:r>
          </w:p>
        </w:tc>
      </w:tr>
      <w:tr w:rsidR="003919CD" w14:paraId="70CEE29F" w14:textId="77777777" w:rsidTr="003919CD">
        <w:tc>
          <w:tcPr>
            <w:cnfStyle w:val="001000000000" w:firstRow="0" w:lastRow="0" w:firstColumn="1" w:lastColumn="0" w:oddVBand="0" w:evenVBand="0" w:oddHBand="0" w:evenHBand="0" w:firstRowFirstColumn="0" w:firstRowLastColumn="0" w:lastRowFirstColumn="0" w:lastRowLastColumn="0"/>
            <w:tcW w:w="2750" w:type="pct"/>
          </w:tcPr>
          <w:p w14:paraId="2BFC97AF" w14:textId="77777777" w:rsidR="003919CD" w:rsidRDefault="00674DD1">
            <w:r>
              <w:t>Koda učne enote na članici/UL Member course code:</w:t>
            </w:r>
          </w:p>
        </w:tc>
        <w:tc>
          <w:tcPr>
            <w:tcW w:w="2250" w:type="pct"/>
          </w:tcPr>
          <w:p w14:paraId="1453E041" w14:textId="77777777" w:rsidR="003919CD" w:rsidRDefault="00674DD1">
            <w:pPr>
              <w:cnfStyle w:val="000000000000" w:firstRow="0" w:lastRow="0" w:firstColumn="0" w:lastColumn="0" w:oddVBand="0" w:evenVBand="0" w:oddHBand="0" w:evenHBand="0" w:firstRowFirstColumn="0" w:firstRowLastColumn="0" w:lastRowFirstColumn="0" w:lastRowLastColumn="0"/>
            </w:pPr>
            <w:r>
              <w:t>554</w:t>
            </w:r>
          </w:p>
        </w:tc>
      </w:tr>
    </w:tbl>
    <w:p w14:paraId="4BD8D2C4" w14:textId="77777777" w:rsidR="003919CD" w:rsidRDefault="003919CD"/>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3919CD" w14:paraId="4265FC27" w14:textId="77777777" w:rsidTr="003919CD">
        <w:trPr>
          <w:cnfStyle w:val="100000000000" w:firstRow="1" w:lastRow="0" w:firstColumn="0" w:lastColumn="0" w:oddVBand="0" w:evenVBand="0" w:oddHBand="0" w:evenHBand="0" w:firstRowFirstColumn="0" w:firstRowLastColumn="0" w:lastRowFirstColumn="0" w:lastRowLastColumn="0"/>
        </w:trPr>
        <w:tc>
          <w:tcPr>
            <w:tcW w:w="800" w:type="pct"/>
          </w:tcPr>
          <w:p w14:paraId="581A7D59" w14:textId="77777777" w:rsidR="003919CD" w:rsidRDefault="00674DD1">
            <w:pPr>
              <w:keepNext/>
              <w:jc w:val="center"/>
            </w:pPr>
            <w:r>
              <w:t>Predavanja</w:t>
            </w:r>
            <w:r>
              <w:br/>
              <w:t>/Lectures</w:t>
            </w:r>
          </w:p>
        </w:tc>
        <w:tc>
          <w:tcPr>
            <w:tcW w:w="800" w:type="pct"/>
          </w:tcPr>
          <w:p w14:paraId="0B479880" w14:textId="77777777" w:rsidR="003919CD" w:rsidRDefault="00674DD1">
            <w:pPr>
              <w:keepNext/>
              <w:jc w:val="center"/>
            </w:pPr>
            <w:r>
              <w:t>Seminar</w:t>
            </w:r>
            <w:r>
              <w:br/>
              <w:t>/Seminar</w:t>
            </w:r>
          </w:p>
        </w:tc>
        <w:tc>
          <w:tcPr>
            <w:tcW w:w="800" w:type="pct"/>
          </w:tcPr>
          <w:p w14:paraId="54B21FD2" w14:textId="77777777" w:rsidR="003919CD" w:rsidRDefault="00674DD1">
            <w:pPr>
              <w:keepNext/>
              <w:jc w:val="center"/>
            </w:pPr>
            <w:r>
              <w:t>Vaje</w:t>
            </w:r>
            <w:r>
              <w:br/>
              <w:t>/Tutorials</w:t>
            </w:r>
          </w:p>
        </w:tc>
        <w:tc>
          <w:tcPr>
            <w:tcW w:w="800" w:type="pct"/>
          </w:tcPr>
          <w:p w14:paraId="507B9367" w14:textId="77777777" w:rsidR="003919CD" w:rsidRDefault="00674DD1">
            <w:pPr>
              <w:keepNext/>
              <w:jc w:val="center"/>
            </w:pPr>
            <w:r>
              <w:t>Klinične vaje</w:t>
            </w:r>
            <w:r>
              <w:br/>
              <w:t>/Clinical tutorials</w:t>
            </w:r>
          </w:p>
        </w:tc>
        <w:tc>
          <w:tcPr>
            <w:tcW w:w="800" w:type="pct"/>
          </w:tcPr>
          <w:p w14:paraId="2FD2C7A3" w14:textId="77777777" w:rsidR="003919CD" w:rsidRDefault="00674DD1">
            <w:pPr>
              <w:keepNext/>
              <w:jc w:val="center"/>
            </w:pPr>
            <w:r>
              <w:t>Druge oblike študija</w:t>
            </w:r>
            <w:r>
              <w:br/>
              <w:t>/Other forms of study</w:t>
            </w:r>
          </w:p>
        </w:tc>
        <w:tc>
          <w:tcPr>
            <w:tcW w:w="800" w:type="pct"/>
          </w:tcPr>
          <w:p w14:paraId="44417D4C" w14:textId="77777777" w:rsidR="003919CD" w:rsidRDefault="00674DD1">
            <w:pPr>
              <w:keepNext/>
              <w:jc w:val="center"/>
            </w:pPr>
            <w:r>
              <w:t>Samostojno delo</w:t>
            </w:r>
            <w:r>
              <w:br/>
              <w:t>/Individual student work</w:t>
            </w:r>
          </w:p>
        </w:tc>
        <w:tc>
          <w:tcPr>
            <w:tcW w:w="200" w:type="pct"/>
          </w:tcPr>
          <w:p w14:paraId="1F70B895" w14:textId="77777777" w:rsidR="003919CD" w:rsidRDefault="00674DD1">
            <w:pPr>
              <w:keepNext/>
              <w:jc w:val="center"/>
            </w:pPr>
            <w:r>
              <w:t>ECTS</w:t>
            </w:r>
          </w:p>
        </w:tc>
      </w:tr>
      <w:tr w:rsidR="003919CD" w14:paraId="573297C4" w14:textId="77777777">
        <w:tc>
          <w:tcPr>
            <w:tcW w:w="0" w:type="auto"/>
          </w:tcPr>
          <w:p w14:paraId="5D873DB5" w14:textId="77777777" w:rsidR="003919CD" w:rsidRDefault="00674DD1">
            <w:pPr>
              <w:keepNext/>
              <w:jc w:val="center"/>
            </w:pPr>
            <w:r>
              <w:t>23</w:t>
            </w:r>
          </w:p>
        </w:tc>
        <w:tc>
          <w:tcPr>
            <w:tcW w:w="0" w:type="auto"/>
          </w:tcPr>
          <w:p w14:paraId="285724EB" w14:textId="77777777" w:rsidR="003919CD" w:rsidRDefault="00674DD1">
            <w:pPr>
              <w:keepNext/>
              <w:jc w:val="center"/>
            </w:pPr>
            <w:r>
              <w:t>0</w:t>
            </w:r>
          </w:p>
        </w:tc>
        <w:tc>
          <w:tcPr>
            <w:tcW w:w="0" w:type="auto"/>
          </w:tcPr>
          <w:p w14:paraId="32300EE2" w14:textId="77777777" w:rsidR="003919CD" w:rsidRDefault="00674DD1">
            <w:pPr>
              <w:keepNext/>
              <w:jc w:val="center"/>
            </w:pPr>
            <w:r>
              <w:t>0</w:t>
            </w:r>
          </w:p>
        </w:tc>
        <w:tc>
          <w:tcPr>
            <w:tcW w:w="0" w:type="auto"/>
          </w:tcPr>
          <w:p w14:paraId="78B7C0D3" w14:textId="77777777" w:rsidR="003919CD" w:rsidRDefault="00674DD1">
            <w:pPr>
              <w:keepNext/>
              <w:jc w:val="center"/>
            </w:pPr>
            <w:r>
              <w:t>0</w:t>
            </w:r>
          </w:p>
        </w:tc>
        <w:tc>
          <w:tcPr>
            <w:tcW w:w="0" w:type="auto"/>
          </w:tcPr>
          <w:p w14:paraId="3C6D5EDB" w14:textId="77777777" w:rsidR="003919CD" w:rsidRDefault="00674DD1">
            <w:pPr>
              <w:keepNext/>
              <w:jc w:val="center"/>
            </w:pPr>
            <w:r>
              <w:t>0</w:t>
            </w:r>
          </w:p>
        </w:tc>
        <w:tc>
          <w:tcPr>
            <w:tcW w:w="0" w:type="auto"/>
          </w:tcPr>
          <w:p w14:paraId="4ADCC94E" w14:textId="77777777" w:rsidR="003919CD" w:rsidRDefault="00674DD1">
            <w:pPr>
              <w:keepNext/>
              <w:jc w:val="center"/>
            </w:pPr>
            <w:r>
              <w:t>102</w:t>
            </w:r>
          </w:p>
        </w:tc>
        <w:tc>
          <w:tcPr>
            <w:tcW w:w="0" w:type="auto"/>
          </w:tcPr>
          <w:p w14:paraId="132395B2" w14:textId="77777777" w:rsidR="003919CD" w:rsidRDefault="00674DD1">
            <w:pPr>
              <w:keepNext/>
              <w:jc w:val="center"/>
            </w:pPr>
            <w:r>
              <w:t>5</w:t>
            </w:r>
          </w:p>
        </w:tc>
      </w:tr>
    </w:tbl>
    <w:p w14:paraId="4AF52CB1" w14:textId="77777777" w:rsidR="003919CD" w:rsidRDefault="003919CD"/>
    <w:tbl>
      <w:tblPr>
        <w:tblStyle w:val="VerticalTable"/>
        <w:tblW w:w="5000" w:type="pct"/>
        <w:tblLook w:val="04A0" w:firstRow="1" w:lastRow="0" w:firstColumn="1" w:lastColumn="0" w:noHBand="0" w:noVBand="1"/>
      </w:tblPr>
      <w:tblGrid>
        <w:gridCol w:w="3083"/>
        <w:gridCol w:w="6550"/>
      </w:tblGrid>
      <w:tr w:rsidR="003919CD" w14:paraId="0AC34A87" w14:textId="77777777" w:rsidTr="003919CD">
        <w:tc>
          <w:tcPr>
            <w:cnfStyle w:val="001000000000" w:firstRow="0" w:lastRow="0" w:firstColumn="1" w:lastColumn="0" w:oddVBand="0" w:evenVBand="0" w:oddHBand="0" w:evenHBand="0" w:firstRowFirstColumn="0" w:firstRowLastColumn="0" w:lastRowFirstColumn="0" w:lastRowLastColumn="0"/>
            <w:tcW w:w="1600" w:type="pct"/>
          </w:tcPr>
          <w:p w14:paraId="3AC0711F" w14:textId="77777777" w:rsidR="003919CD" w:rsidRDefault="00674DD1">
            <w:r>
              <w:t>Nosilec predmeta/Lecturer:</w:t>
            </w:r>
          </w:p>
        </w:tc>
        <w:tc>
          <w:tcPr>
            <w:tcW w:w="3400" w:type="pct"/>
          </w:tcPr>
          <w:p w14:paraId="03C07E8B" w14:textId="77777777" w:rsidR="003919CD" w:rsidRDefault="00674DD1">
            <w:pPr>
              <w:cnfStyle w:val="000000000000" w:firstRow="0" w:lastRow="0" w:firstColumn="0" w:lastColumn="0" w:oddVBand="0" w:evenVBand="0" w:oddHBand="0" w:evenHBand="0" w:firstRowFirstColumn="0" w:firstRowLastColumn="0" w:lastRowFirstColumn="0" w:lastRowLastColumn="0"/>
            </w:pPr>
            <w:r>
              <w:t xml:space="preserve">Katja Šugman Stubbs                </w:t>
            </w:r>
          </w:p>
        </w:tc>
      </w:tr>
    </w:tbl>
    <w:p w14:paraId="010EE115" w14:textId="77777777" w:rsidR="003919CD" w:rsidRDefault="003919CD"/>
    <w:tbl>
      <w:tblPr>
        <w:tblStyle w:val="VerticalTable"/>
        <w:tblW w:w="5000" w:type="pct"/>
        <w:tblLook w:val="04A0" w:firstRow="1" w:lastRow="0" w:firstColumn="1" w:lastColumn="0" w:noHBand="0" w:noVBand="1"/>
      </w:tblPr>
      <w:tblGrid>
        <w:gridCol w:w="3083"/>
        <w:gridCol w:w="6550"/>
      </w:tblGrid>
      <w:tr w:rsidR="003919CD" w14:paraId="60DF7E82" w14:textId="77777777" w:rsidTr="003919CD">
        <w:tc>
          <w:tcPr>
            <w:cnfStyle w:val="001000000000" w:firstRow="0" w:lastRow="0" w:firstColumn="1" w:lastColumn="0" w:oddVBand="0" w:evenVBand="0" w:oddHBand="0" w:evenHBand="0" w:firstRowFirstColumn="0" w:firstRowLastColumn="0" w:lastRowFirstColumn="0" w:lastRowLastColumn="0"/>
            <w:tcW w:w="1600" w:type="pct"/>
          </w:tcPr>
          <w:p w14:paraId="32DD9369" w14:textId="77777777" w:rsidR="003919CD" w:rsidRDefault="00674DD1">
            <w:r>
              <w:t>Vrsta predmeta/Course type:</w:t>
            </w:r>
          </w:p>
        </w:tc>
        <w:tc>
          <w:tcPr>
            <w:tcW w:w="3400" w:type="pct"/>
          </w:tcPr>
          <w:p w14:paraId="796CE022" w14:textId="77777777" w:rsidR="003919CD" w:rsidRDefault="00674DD1">
            <w:pPr>
              <w:cnfStyle w:val="000000000000" w:firstRow="0" w:lastRow="0" w:firstColumn="0" w:lastColumn="0" w:oddVBand="0" w:evenVBand="0" w:oddHBand="0" w:evenHBand="0" w:firstRowFirstColumn="0" w:firstRowLastColumn="0" w:lastRowFirstColumn="0" w:lastRowLastColumn="0"/>
            </w:pPr>
            <w:r>
              <w:t>izbirni/Optional subject</w:t>
            </w:r>
          </w:p>
        </w:tc>
      </w:tr>
    </w:tbl>
    <w:p w14:paraId="79053716" w14:textId="77777777" w:rsidR="003919CD" w:rsidRDefault="003919CD"/>
    <w:tbl>
      <w:tblPr>
        <w:tblStyle w:val="VerticalTable"/>
        <w:tblW w:w="5000" w:type="pct"/>
        <w:tblLook w:val="04A0" w:firstRow="1" w:lastRow="0" w:firstColumn="1" w:lastColumn="0" w:noHBand="0" w:noVBand="1"/>
      </w:tblPr>
      <w:tblGrid>
        <w:gridCol w:w="3082"/>
        <w:gridCol w:w="3083"/>
        <w:gridCol w:w="3468"/>
      </w:tblGrid>
      <w:tr w:rsidR="003919CD" w14:paraId="2CFDE295" w14:textId="77777777" w:rsidTr="003919CD">
        <w:tc>
          <w:tcPr>
            <w:cnfStyle w:val="001000000000" w:firstRow="0" w:lastRow="0" w:firstColumn="1" w:lastColumn="0" w:oddVBand="0" w:evenVBand="0" w:oddHBand="0" w:evenHBand="0" w:firstRowFirstColumn="0" w:firstRowLastColumn="0" w:lastRowFirstColumn="0" w:lastRowLastColumn="0"/>
            <w:tcW w:w="1600" w:type="pct"/>
          </w:tcPr>
          <w:p w14:paraId="581F3C7B" w14:textId="77777777" w:rsidR="003919CD" w:rsidRDefault="00674DD1">
            <w:r>
              <w:t>Jeziki/Languages:</w:t>
            </w:r>
          </w:p>
        </w:tc>
        <w:tc>
          <w:tcPr>
            <w:tcW w:w="1600" w:type="pct"/>
          </w:tcPr>
          <w:p w14:paraId="41600D54" w14:textId="77777777" w:rsidR="003919CD" w:rsidRDefault="00674DD1">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1CEC36C5" w14:textId="77777777" w:rsidR="003919CD" w:rsidRDefault="00674DD1">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3919CD" w14:paraId="68B7DA80" w14:textId="77777777" w:rsidTr="003919CD">
        <w:tc>
          <w:tcPr>
            <w:cnfStyle w:val="001000000000" w:firstRow="0" w:lastRow="0" w:firstColumn="1" w:lastColumn="0" w:oddVBand="0" w:evenVBand="0" w:oddHBand="0" w:evenHBand="0" w:firstRowFirstColumn="0" w:firstRowLastColumn="0" w:lastRowFirstColumn="0" w:lastRowLastColumn="0"/>
            <w:tcW w:w="1600" w:type="pct"/>
          </w:tcPr>
          <w:p w14:paraId="22EA3EC1" w14:textId="77777777" w:rsidR="003919CD" w:rsidRDefault="003919CD"/>
        </w:tc>
        <w:tc>
          <w:tcPr>
            <w:tcW w:w="1600" w:type="pct"/>
          </w:tcPr>
          <w:p w14:paraId="0F7636AD" w14:textId="77777777" w:rsidR="003919CD" w:rsidRDefault="00674DD1">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451C460B" w14:textId="77777777" w:rsidR="003919CD" w:rsidRDefault="003919CD">
            <w:pPr>
              <w:cnfStyle w:val="000000000000" w:firstRow="0" w:lastRow="0" w:firstColumn="0" w:lastColumn="0" w:oddVBand="0" w:evenVBand="0" w:oddHBand="0" w:evenHBand="0" w:firstRowFirstColumn="0" w:firstRowLastColumn="0" w:lastRowFirstColumn="0" w:lastRowLastColumn="0"/>
            </w:pPr>
          </w:p>
        </w:tc>
      </w:tr>
    </w:tbl>
    <w:p w14:paraId="70465DC7" w14:textId="77777777" w:rsidR="003919CD" w:rsidRDefault="003919CD"/>
    <w:tbl>
      <w:tblPr>
        <w:tblStyle w:val="DefaultTable"/>
        <w:tblW w:w="5000" w:type="pct"/>
        <w:tblLook w:val="04A0" w:firstRow="1" w:lastRow="0" w:firstColumn="1" w:lastColumn="0" w:noHBand="0" w:noVBand="1"/>
      </w:tblPr>
      <w:tblGrid>
        <w:gridCol w:w="4819"/>
        <w:gridCol w:w="4819"/>
      </w:tblGrid>
      <w:tr w:rsidR="003919CD" w14:paraId="26D86715" w14:textId="77777777" w:rsidTr="003919CD">
        <w:trPr>
          <w:cnfStyle w:val="100000000000" w:firstRow="1" w:lastRow="0" w:firstColumn="0" w:lastColumn="0" w:oddVBand="0" w:evenVBand="0" w:oddHBand="0" w:evenHBand="0" w:firstRowFirstColumn="0" w:firstRowLastColumn="0" w:lastRowFirstColumn="0" w:lastRowLastColumn="0"/>
        </w:trPr>
        <w:tc>
          <w:tcPr>
            <w:tcW w:w="2500" w:type="pct"/>
          </w:tcPr>
          <w:p w14:paraId="5688901B" w14:textId="77777777" w:rsidR="003919CD" w:rsidRDefault="00674DD1">
            <w:r>
              <w:t>Pogoji za vključitev v delo oz. za opravljanje študijskih obveznosti:</w:t>
            </w:r>
          </w:p>
        </w:tc>
        <w:tc>
          <w:tcPr>
            <w:tcW w:w="2500" w:type="pct"/>
          </w:tcPr>
          <w:p w14:paraId="500D3C8A" w14:textId="77777777" w:rsidR="003919CD" w:rsidRDefault="00674DD1">
            <w:r>
              <w:t>Prerequisites:</w:t>
            </w:r>
          </w:p>
        </w:tc>
      </w:tr>
      <w:tr w:rsidR="003919CD" w14:paraId="45404B2B" w14:textId="77777777">
        <w:tc>
          <w:tcPr>
            <w:tcW w:w="0" w:type="auto"/>
          </w:tcPr>
          <w:p w14:paraId="56F74826" w14:textId="77777777" w:rsidR="003919CD" w:rsidRDefault="00674DD1">
            <w:r>
              <w:t>Izpolnjevanje pogojev za vpis na doktorski študij Pravo in osnovno znanje s področja predmeta, ki ustreza znanju na tem področju, pridobljenem na ravni prve in (ali) druge stopnje študija prava.</w:t>
            </w:r>
          </w:p>
        </w:tc>
        <w:tc>
          <w:tcPr>
            <w:tcW w:w="0" w:type="auto"/>
          </w:tcPr>
          <w:p w14:paraId="6797CA7F" w14:textId="77777777" w:rsidR="003919CD" w:rsidRDefault="00674DD1">
            <w:r>
              <w:t>General conditions for enrolment into the Doctoral Programme in Legal Studies with a basic knowledge of the subject at the level of first and (or) second cycle programme in Legal Studies.</w:t>
            </w:r>
          </w:p>
        </w:tc>
      </w:tr>
    </w:tbl>
    <w:p w14:paraId="4E909314" w14:textId="77777777" w:rsidR="003919CD" w:rsidRDefault="003919CD"/>
    <w:tbl>
      <w:tblPr>
        <w:tblStyle w:val="DefaultTable"/>
        <w:tblW w:w="5000" w:type="pct"/>
        <w:tblLook w:val="04A0" w:firstRow="1" w:lastRow="0" w:firstColumn="1" w:lastColumn="0" w:noHBand="0" w:noVBand="1"/>
      </w:tblPr>
      <w:tblGrid>
        <w:gridCol w:w="4819"/>
        <w:gridCol w:w="4819"/>
      </w:tblGrid>
      <w:tr w:rsidR="003919CD" w14:paraId="6DB62738" w14:textId="77777777" w:rsidTr="003919CD">
        <w:trPr>
          <w:cnfStyle w:val="100000000000" w:firstRow="1" w:lastRow="0" w:firstColumn="0" w:lastColumn="0" w:oddVBand="0" w:evenVBand="0" w:oddHBand="0" w:evenHBand="0" w:firstRowFirstColumn="0" w:firstRowLastColumn="0" w:lastRowFirstColumn="0" w:lastRowLastColumn="0"/>
        </w:trPr>
        <w:tc>
          <w:tcPr>
            <w:tcW w:w="2500" w:type="pct"/>
          </w:tcPr>
          <w:p w14:paraId="1B6733AB" w14:textId="77777777" w:rsidR="003919CD" w:rsidRDefault="00674DD1">
            <w:r>
              <w:t>Vsebina:</w:t>
            </w:r>
          </w:p>
        </w:tc>
        <w:tc>
          <w:tcPr>
            <w:tcW w:w="2500" w:type="pct"/>
          </w:tcPr>
          <w:p w14:paraId="6135F2F2" w14:textId="77777777" w:rsidR="003919CD" w:rsidRDefault="00674DD1">
            <w:r>
              <w:t>Content (Syllabus outline):</w:t>
            </w:r>
          </w:p>
        </w:tc>
      </w:tr>
      <w:tr w:rsidR="003919CD" w14:paraId="75B49E6E" w14:textId="77777777">
        <w:tc>
          <w:tcPr>
            <w:tcW w:w="0" w:type="auto"/>
          </w:tcPr>
          <w:p w14:paraId="000B9279" w14:textId="77777777" w:rsidR="003919CD" w:rsidRDefault="00674DD1">
            <w:r>
              <w:t>1. Zgodovina razvoja kazenskega prava EU in predmet preučevanja</w:t>
            </w:r>
          </w:p>
          <w:p w14:paraId="56FEDAA3" w14:textId="77777777" w:rsidR="003919CD" w:rsidRDefault="00674DD1">
            <w:r>
              <w:t>- zgodovina razvoja tretjega stebra</w:t>
            </w:r>
          </w:p>
          <w:p w14:paraId="0A167F47" w14:textId="77777777" w:rsidR="003919CD" w:rsidRDefault="00674DD1">
            <w:r>
              <w:t>- kazensko pravo EU po Lizbonski pogodbi - pojem kazenskega prava EU</w:t>
            </w:r>
          </w:p>
          <w:p w14:paraId="1C1D82AA" w14:textId="77777777" w:rsidR="003919CD" w:rsidRDefault="00674DD1">
            <w:r>
              <w:t>- pristojnosti EU na kazenskopravnem področju</w:t>
            </w:r>
          </w:p>
          <w:p w14:paraId="332A6C41" w14:textId="77777777" w:rsidR="003919CD" w:rsidRDefault="00674DD1">
            <w:r>
              <w:t>2. Vzajemno priznavanje kazenskih sodnih odločb (</w:t>
            </w:r>
            <w:r>
              <w:rPr>
                <w:i/>
              </w:rPr>
              <w:t>mutual recognition</w:t>
            </w:r>
            <w:r>
              <w:t>)</w:t>
            </w:r>
          </w:p>
          <w:p w14:paraId="7D87D1CD" w14:textId="77777777" w:rsidR="003919CD" w:rsidRDefault="00674DD1">
            <w:r>
              <w:t>- Evropski nalog za prijetje in predajo</w:t>
            </w:r>
          </w:p>
          <w:p w14:paraId="5E889DA8" w14:textId="77777777" w:rsidR="003919CD" w:rsidRDefault="00674DD1">
            <w:r>
              <w:t>- Evropsko dokazno pravo (EDN, EPN)</w:t>
            </w:r>
          </w:p>
          <w:p w14:paraId="3A151D5C" w14:textId="77777777" w:rsidR="003919CD" w:rsidRDefault="00674DD1">
            <w:r>
              <w:t>- drugi instrumenti, temelječi na NVP</w:t>
            </w:r>
          </w:p>
          <w:p w14:paraId="57141867" w14:textId="77777777" w:rsidR="003919CD" w:rsidRDefault="00674DD1">
            <w:r>
              <w:t>3. Evropski javni tožilec</w:t>
            </w:r>
          </w:p>
          <w:p w14:paraId="38F91A49" w14:textId="77777777" w:rsidR="003919CD" w:rsidRDefault="00674DD1">
            <w:r>
              <w:t>-Zgodovinski razvoj</w:t>
            </w:r>
          </w:p>
          <w:p w14:paraId="47722774" w14:textId="77777777" w:rsidR="003919CD" w:rsidRDefault="00674DD1">
            <w:r>
              <w:t>-Institucionalni okvir</w:t>
            </w:r>
          </w:p>
          <w:p w14:paraId="01606B2E" w14:textId="77777777" w:rsidR="003919CD" w:rsidRDefault="00674DD1">
            <w:r>
              <w:lastRenderedPageBreak/>
              <w:t>-Procesne rešitve</w:t>
            </w:r>
          </w:p>
          <w:p w14:paraId="6AFC759C" w14:textId="77777777" w:rsidR="003919CD" w:rsidRDefault="00674DD1">
            <w:r>
              <w:t>-Preiskovalna pooblastila</w:t>
            </w:r>
          </w:p>
          <w:p w14:paraId="7238E0D3" w14:textId="77777777" w:rsidR="003919CD" w:rsidRDefault="00674DD1">
            <w:r>
              <w:t>4. Načrt za krepitev procesnih pravic osumljenih</w:t>
            </w:r>
          </w:p>
          <w:p w14:paraId="0B15ED7A" w14:textId="77777777" w:rsidR="003919CD" w:rsidRDefault="00674DD1">
            <w:r>
              <w:t>-Pravica do tolmačenja in prevoda</w:t>
            </w:r>
          </w:p>
          <w:p w14:paraId="6344074F" w14:textId="77777777" w:rsidR="003919CD" w:rsidRDefault="00674DD1">
            <w:r>
              <w:t>-Pravica do informaciji o pravicah</w:t>
            </w:r>
          </w:p>
          <w:p w14:paraId="43D93F0F" w14:textId="77777777" w:rsidR="003919CD" w:rsidRDefault="00674DD1">
            <w:r>
              <w:t>-Pravica do pravne pomoči</w:t>
            </w:r>
          </w:p>
          <w:p w14:paraId="005508BB" w14:textId="77777777" w:rsidR="003919CD" w:rsidRDefault="00674DD1">
            <w:r>
              <w:t>-Pravica priprte osebe do komunikacije</w:t>
            </w:r>
          </w:p>
          <w:p w14:paraId="593C9F16" w14:textId="77777777" w:rsidR="003919CD" w:rsidRDefault="00674DD1">
            <w:r>
              <w:t>-Pravica zaščite ranljivih prič</w:t>
            </w:r>
          </w:p>
          <w:p w14:paraId="05AFEED5" w14:textId="77777777" w:rsidR="003919CD" w:rsidRDefault="00674DD1">
            <w:r>
              <w:t>5. Skupne preiskovalne skupine in policijsko sodelovanje</w:t>
            </w:r>
          </w:p>
          <w:p w14:paraId="496A0917" w14:textId="77777777" w:rsidR="003919CD" w:rsidRDefault="00674DD1">
            <w:r>
              <w:t>6. Posamezna področja</w:t>
            </w:r>
          </w:p>
          <w:p w14:paraId="03EB9B8A" w14:textId="77777777" w:rsidR="003919CD" w:rsidRDefault="00674DD1">
            <w:r>
              <w:t>-Varovanje finančnih interesov EU</w:t>
            </w:r>
          </w:p>
          <w:p w14:paraId="00BAAAFE" w14:textId="77777777" w:rsidR="003919CD" w:rsidRDefault="00674DD1">
            <w:r>
              <w:t>-Terorizem</w:t>
            </w:r>
          </w:p>
          <w:p w14:paraId="143E8C0C" w14:textId="77777777" w:rsidR="003919CD" w:rsidRDefault="00674DD1">
            <w:r>
              <w:t>-Organizirana kriminaliteta</w:t>
            </w:r>
          </w:p>
          <w:p w14:paraId="3E8F5D8F" w14:textId="77777777" w:rsidR="003919CD" w:rsidRDefault="00674DD1">
            <w:r>
              <w:t>-Varstvo osebnih podatkov</w:t>
            </w:r>
          </w:p>
          <w:p w14:paraId="1D051AF2" w14:textId="77777777" w:rsidR="003919CD" w:rsidRDefault="00674DD1">
            <w:r>
              <w:t>7. Vloga različnih organov: Evropski javni tožilec, Eurojust, Europol, Evropska pravosodna mreža, Olaf</w:t>
            </w:r>
          </w:p>
        </w:tc>
        <w:tc>
          <w:tcPr>
            <w:tcW w:w="0" w:type="auto"/>
          </w:tcPr>
          <w:p w14:paraId="67E76591" w14:textId="77777777" w:rsidR="003919CD" w:rsidRDefault="00674DD1">
            <w:r>
              <w:lastRenderedPageBreak/>
              <w:t>1. Historical development of EU criminal law and scope of the subject</w:t>
            </w:r>
          </w:p>
          <w:p w14:paraId="33305999" w14:textId="77777777" w:rsidR="003919CD" w:rsidRDefault="00674DD1">
            <w:r>
              <w:t>- history of the thirds pillar</w:t>
            </w:r>
          </w:p>
          <w:p w14:paraId="60EA07F7" w14:textId="77777777" w:rsidR="003919CD" w:rsidRDefault="00674DD1">
            <w:r>
              <w:t>- post Lisbon-Treaty criminal law - scope of the subject</w:t>
            </w:r>
          </w:p>
          <w:p w14:paraId="0D407037" w14:textId="77777777" w:rsidR="003919CD" w:rsidRDefault="00674DD1">
            <w:r>
              <w:t>- EU jurisdiction on a criminal law field</w:t>
            </w:r>
          </w:p>
          <w:p w14:paraId="7C1DAD84" w14:textId="77777777" w:rsidR="003919CD" w:rsidRDefault="00674DD1">
            <w:r>
              <w:t>2. Mutual recognition of criminal judgements</w:t>
            </w:r>
          </w:p>
          <w:p w14:paraId="1996A25B" w14:textId="77777777" w:rsidR="003919CD" w:rsidRDefault="00674DD1">
            <w:r>
              <w:t>-European arrest warrant</w:t>
            </w:r>
          </w:p>
          <w:p w14:paraId="42DF4B35" w14:textId="77777777" w:rsidR="003919CD" w:rsidRDefault="00674DD1">
            <w:r>
              <w:t>-European evidence law</w:t>
            </w:r>
          </w:p>
          <w:p w14:paraId="0B551B68" w14:textId="77777777" w:rsidR="003919CD" w:rsidRDefault="00674DD1">
            <w:r>
              <w:t>-Other mutual recognition based documents</w:t>
            </w:r>
          </w:p>
          <w:p w14:paraId="5B090E84" w14:textId="77777777" w:rsidR="003919CD" w:rsidRDefault="00674DD1">
            <w:r>
              <w:t>3. European Public Prosecutor</w:t>
            </w:r>
          </w:p>
          <w:p w14:paraId="057EBE77" w14:textId="77777777" w:rsidR="003919CD" w:rsidRDefault="00674DD1">
            <w:r>
              <w:t>-Historical roots</w:t>
            </w:r>
          </w:p>
          <w:p w14:paraId="6A5D8CE8" w14:textId="77777777" w:rsidR="003919CD" w:rsidRDefault="00674DD1">
            <w:r>
              <w:t>-Institutional framework</w:t>
            </w:r>
          </w:p>
          <w:p w14:paraId="21F38A88" w14:textId="77777777" w:rsidR="003919CD" w:rsidRDefault="00674DD1">
            <w:r>
              <w:t>-Procedural solutions</w:t>
            </w:r>
          </w:p>
          <w:p w14:paraId="17164C9D" w14:textId="77777777" w:rsidR="003919CD" w:rsidRDefault="00674DD1">
            <w:r>
              <w:lastRenderedPageBreak/>
              <w:t>-Investigative powers</w:t>
            </w:r>
          </w:p>
          <w:p w14:paraId="4D85E845" w14:textId="77777777" w:rsidR="003919CD" w:rsidRDefault="00674DD1">
            <w:r>
              <w:t>4. Roadmap on strenghtening procedural rights of suspcets</w:t>
            </w:r>
          </w:p>
          <w:p w14:paraId="252C729D" w14:textId="77777777" w:rsidR="003919CD" w:rsidRDefault="00674DD1">
            <w:r>
              <w:t>-The right to interpretation and translation</w:t>
            </w:r>
          </w:p>
          <w:p w14:paraId="3535B8D1" w14:textId="77777777" w:rsidR="003919CD" w:rsidRDefault="00674DD1">
            <w:r>
              <w:t>-The rights to information about rights</w:t>
            </w:r>
          </w:p>
          <w:p w14:paraId="69000436" w14:textId="77777777" w:rsidR="003919CD" w:rsidRDefault="00674DD1">
            <w:r>
              <w:t>-The right to legal advice</w:t>
            </w:r>
          </w:p>
          <w:p w14:paraId="40AE8719" w14:textId="77777777" w:rsidR="003919CD" w:rsidRDefault="00674DD1">
            <w:r>
              <w:t>-The right for the detained person to comunicate</w:t>
            </w:r>
          </w:p>
          <w:p w14:paraId="0281B11D" w14:textId="77777777" w:rsidR="003919CD" w:rsidRDefault="00674DD1">
            <w:r>
              <w:t>-The right to protection for vulnerable suspects</w:t>
            </w:r>
          </w:p>
          <w:p w14:paraId="44744FA5" w14:textId="77777777" w:rsidR="003919CD" w:rsidRDefault="00674DD1">
            <w:r>
              <w:t>5. Joint investigation teams and police cooperation</w:t>
            </w:r>
          </w:p>
          <w:p w14:paraId="3D2049EE" w14:textId="77777777" w:rsidR="003919CD" w:rsidRDefault="00674DD1">
            <w:r>
              <w:t>6. Specific fields</w:t>
            </w:r>
          </w:p>
          <w:p w14:paraId="1AC109E7" w14:textId="77777777" w:rsidR="003919CD" w:rsidRDefault="00674DD1">
            <w:r>
              <w:t>-Protection of EU financial interests</w:t>
            </w:r>
          </w:p>
          <w:p w14:paraId="7AA59F9B" w14:textId="77777777" w:rsidR="003919CD" w:rsidRDefault="00674DD1">
            <w:r>
              <w:t>-Terrorism</w:t>
            </w:r>
          </w:p>
          <w:p w14:paraId="3EE90275" w14:textId="77777777" w:rsidR="003919CD" w:rsidRDefault="00674DD1">
            <w:r>
              <w:t>-Organized crime</w:t>
            </w:r>
          </w:p>
          <w:p w14:paraId="0C1013CE" w14:textId="77777777" w:rsidR="003919CD" w:rsidRDefault="00674DD1">
            <w:r>
              <w:t>-Data protection</w:t>
            </w:r>
          </w:p>
          <w:p w14:paraId="5FD47C62" w14:textId="77777777" w:rsidR="003919CD" w:rsidRDefault="00674DD1">
            <w:r>
              <w:t>7. Roles of different bodies: Eurojust, Europol, EJN, Olaf</w:t>
            </w:r>
          </w:p>
        </w:tc>
      </w:tr>
    </w:tbl>
    <w:p w14:paraId="2D2ED234" w14:textId="77777777" w:rsidR="003919CD" w:rsidRDefault="003919CD"/>
    <w:tbl>
      <w:tblPr>
        <w:tblStyle w:val="DefaultTable"/>
        <w:tblW w:w="5000" w:type="pct"/>
        <w:tblLook w:val="04A0" w:firstRow="1" w:lastRow="0" w:firstColumn="1" w:lastColumn="0" w:noHBand="0" w:noVBand="1"/>
      </w:tblPr>
      <w:tblGrid>
        <w:gridCol w:w="9638"/>
      </w:tblGrid>
      <w:tr w:rsidR="003919CD" w14:paraId="3B62C6E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842F29F" w14:textId="77777777" w:rsidR="003919CD" w:rsidRDefault="00674DD1">
            <w:r>
              <w:t>Temeljna literatura in viri/Readings:</w:t>
            </w:r>
          </w:p>
        </w:tc>
      </w:tr>
      <w:tr w:rsidR="003919CD" w14:paraId="7F951D8E" w14:textId="77777777">
        <w:tc>
          <w:tcPr>
            <w:tcW w:w="0" w:type="auto"/>
          </w:tcPr>
          <w:p w14:paraId="57748F29" w14:textId="77777777" w:rsidR="003919CD" w:rsidRDefault="00674DD1">
            <w:r>
              <w:t>V. Mitsilegas, EU Criminal Law, Hart, Oxford, 2009.</w:t>
            </w:r>
          </w:p>
          <w:p w14:paraId="2DA5078A" w14:textId="77777777" w:rsidR="003919CD" w:rsidRDefault="00674DD1">
            <w:r>
              <w:t>S. Peers, EU Justice and Home Affairs Law, Oxford, Oxford University Press, 2013.</w:t>
            </w:r>
          </w:p>
          <w:p w14:paraId="2F1F0556" w14:textId="77777777" w:rsidR="003919CD" w:rsidRDefault="00674DD1">
            <w:r>
              <w:t>S. Miettinen, Criminal law and policy in the EU, Routledge, London, 2014.</w:t>
            </w:r>
          </w:p>
          <w:p w14:paraId="541C83AA" w14:textId="77777777" w:rsidR="003919CD" w:rsidRDefault="00674DD1">
            <w:r>
              <w:t xml:space="preserve">ŠUGMAN, Katja, JAGER, Matjaž. Post 9/11 developments of the EU criminal law-related initiatives and their implications on some basic criminal law principles. In: DUYNE, P. C. van (Ed.), </w:t>
            </w:r>
            <w:r>
              <w:rPr>
                <w:i/>
              </w:rPr>
              <w:t>Crime business and crime money in Europe : the dirty linen of illicit enterprise</w:t>
            </w:r>
            <w:r>
              <w:t>. Nijmegen: Wolf, 2007, pp. 247-267.</w:t>
            </w:r>
            <w:r>
              <w:rPr>
                <w:b/>
              </w:rPr>
              <w:t xml:space="preserve"> </w:t>
            </w:r>
          </w:p>
          <w:p w14:paraId="64F3FF46" w14:textId="77777777" w:rsidR="003919CD" w:rsidRDefault="00674DD1">
            <w:r>
              <w:t>K. Šugman, P. GORKIČ, Z. Fišer, Primož. Evropski nalog za prijetje in predajo: teoretični in praktični vidiki (European Arrest Warran: theoretical and practical aspects). GV založba, Ljubljana 2010, 210 pp.</w:t>
            </w:r>
          </w:p>
        </w:tc>
      </w:tr>
    </w:tbl>
    <w:p w14:paraId="169BDDD4" w14:textId="77777777" w:rsidR="003919CD" w:rsidRDefault="003919CD"/>
    <w:tbl>
      <w:tblPr>
        <w:tblStyle w:val="DefaultTable"/>
        <w:tblW w:w="5000" w:type="pct"/>
        <w:tblLook w:val="04A0" w:firstRow="1" w:lastRow="0" w:firstColumn="1" w:lastColumn="0" w:noHBand="0" w:noVBand="1"/>
      </w:tblPr>
      <w:tblGrid>
        <w:gridCol w:w="4819"/>
        <w:gridCol w:w="4819"/>
      </w:tblGrid>
      <w:tr w:rsidR="003919CD" w14:paraId="3CF90CB8" w14:textId="77777777" w:rsidTr="003919CD">
        <w:trPr>
          <w:cnfStyle w:val="100000000000" w:firstRow="1" w:lastRow="0" w:firstColumn="0" w:lastColumn="0" w:oddVBand="0" w:evenVBand="0" w:oddHBand="0" w:evenHBand="0" w:firstRowFirstColumn="0" w:firstRowLastColumn="0" w:lastRowFirstColumn="0" w:lastRowLastColumn="0"/>
        </w:trPr>
        <w:tc>
          <w:tcPr>
            <w:tcW w:w="2500" w:type="pct"/>
          </w:tcPr>
          <w:p w14:paraId="7499D0A0" w14:textId="77777777" w:rsidR="003919CD" w:rsidRDefault="00674DD1">
            <w:r>
              <w:t>Cilji in kompetence:</w:t>
            </w:r>
          </w:p>
        </w:tc>
        <w:tc>
          <w:tcPr>
            <w:tcW w:w="2500" w:type="pct"/>
          </w:tcPr>
          <w:p w14:paraId="4BE57652" w14:textId="77777777" w:rsidR="003919CD" w:rsidRDefault="00674DD1">
            <w:r>
              <w:t>Objectives and competences:</w:t>
            </w:r>
          </w:p>
        </w:tc>
      </w:tr>
      <w:tr w:rsidR="003919CD" w14:paraId="5C2169C1" w14:textId="77777777">
        <w:tc>
          <w:tcPr>
            <w:tcW w:w="0" w:type="auto"/>
          </w:tcPr>
          <w:p w14:paraId="3969BC05" w14:textId="77777777" w:rsidR="003919CD" w:rsidRDefault="00674DD1">
            <w:r>
              <w:t>Cilj predmeta je študentom zagotoviti temeljit, predvsem pa kritičen vpogled v hitro razvijajoče področje kazenskega prava EU. Študent spozna temeljne rešitve kazenskega prava EU in njegova načelna izhodišča. Hkrati študent primerja strukturo in načelno ureditev nacionalnega pravnega reda s tem, ki ga razvija EU. Posebej se spodbuja vrednostna presoja različnih rešitev, upoštevajoč načelo sorazmernosti in druga načela. Sposoben je tudi razumeti razmerja med nacionalnim pravom in pravom EU na kazenskopravnem</w:t>
            </w:r>
            <w:r>
              <w:t xml:space="preserve"> področju.</w:t>
            </w:r>
          </w:p>
        </w:tc>
        <w:tc>
          <w:tcPr>
            <w:tcW w:w="0" w:type="auto"/>
          </w:tcPr>
          <w:p w14:paraId="285EE91B" w14:textId="77777777" w:rsidR="003919CD" w:rsidRDefault="00674DD1">
            <w:r>
              <w:t xml:space="preserve">The objective of the course is to provide students with thorough and critical insight into a rapidly growing field of EU criminal law. The student gets knowledge on basic ideas and developmental tendencies of the field and then gains an exhaustive overview of the topic and is able to critically compare different national law and EU law solution applying principle of proportionality and other criminal law principles. Students are able to understand the relationship between national and EU legal solutions on </w:t>
            </w:r>
            <w:r>
              <w:t>the criminal law field.</w:t>
            </w:r>
          </w:p>
        </w:tc>
      </w:tr>
    </w:tbl>
    <w:p w14:paraId="08E2ECC1" w14:textId="77777777" w:rsidR="003919CD" w:rsidRDefault="003919CD"/>
    <w:tbl>
      <w:tblPr>
        <w:tblStyle w:val="DefaultTable"/>
        <w:tblW w:w="5000" w:type="pct"/>
        <w:tblLook w:val="04A0" w:firstRow="1" w:lastRow="0" w:firstColumn="1" w:lastColumn="0" w:noHBand="0" w:noVBand="1"/>
      </w:tblPr>
      <w:tblGrid>
        <w:gridCol w:w="4819"/>
        <w:gridCol w:w="4819"/>
      </w:tblGrid>
      <w:tr w:rsidR="003919CD" w14:paraId="306DF73C" w14:textId="77777777" w:rsidTr="003919CD">
        <w:trPr>
          <w:cnfStyle w:val="100000000000" w:firstRow="1" w:lastRow="0" w:firstColumn="0" w:lastColumn="0" w:oddVBand="0" w:evenVBand="0" w:oddHBand="0" w:evenHBand="0" w:firstRowFirstColumn="0" w:firstRowLastColumn="0" w:lastRowFirstColumn="0" w:lastRowLastColumn="0"/>
        </w:trPr>
        <w:tc>
          <w:tcPr>
            <w:tcW w:w="2500" w:type="pct"/>
          </w:tcPr>
          <w:p w14:paraId="04A16136" w14:textId="77777777" w:rsidR="003919CD" w:rsidRDefault="00674DD1">
            <w:r>
              <w:t>Predvideni študijski rezultati:</w:t>
            </w:r>
          </w:p>
        </w:tc>
        <w:tc>
          <w:tcPr>
            <w:tcW w:w="2500" w:type="pct"/>
          </w:tcPr>
          <w:p w14:paraId="3E1B17D4" w14:textId="77777777" w:rsidR="003919CD" w:rsidRDefault="00674DD1">
            <w:r>
              <w:t>Intended learning outcomes:</w:t>
            </w:r>
          </w:p>
        </w:tc>
      </w:tr>
      <w:tr w:rsidR="003919CD" w14:paraId="7E87F306" w14:textId="77777777">
        <w:tc>
          <w:tcPr>
            <w:tcW w:w="0" w:type="auto"/>
          </w:tcPr>
          <w:p w14:paraId="05B27CC3" w14:textId="77777777" w:rsidR="003919CD" w:rsidRDefault="00674DD1">
            <w:r>
              <w:t>Znanje in razumevanje:</w:t>
            </w:r>
          </w:p>
          <w:p w14:paraId="2B68EEA7" w14:textId="77777777" w:rsidR="003919CD" w:rsidRDefault="00674DD1">
            <w:r>
              <w:t>Po uspešno končanem študiju bodo študentje imeli pregledno znanje dogajanja na področju zgodovinskega razvoja kazenskega prava EU in poglobljeno razumevanje pooblastil, načel in načinov delovanja EU na tem področju. Seznanjeni bodo z delovanjem institucij, primerjavo mednarodnopravnih rešitev ter tistih, ki jih je uvedla EU ter z razvojem procesnih pravic osumljenca. Hkrati bodo sposobni kritičnega vrednotenja kazenskopravnih rešitev z uporabo temeljnih načel kazenskega prava. Razumeli bodo povezanost in pr</w:t>
            </w:r>
            <w:r>
              <w:t>epletenost nacionalnega kazenskega prava in tistega, ki ga ustvarja EU.</w:t>
            </w:r>
          </w:p>
        </w:tc>
        <w:tc>
          <w:tcPr>
            <w:tcW w:w="0" w:type="auto"/>
          </w:tcPr>
          <w:p w14:paraId="73983DC7" w14:textId="77777777" w:rsidR="003919CD" w:rsidRDefault="00674DD1">
            <w:r>
              <w:t>Knowledge and understanding:</w:t>
            </w:r>
          </w:p>
          <w:p w14:paraId="3286F594" w14:textId="77777777" w:rsidR="003919CD" w:rsidRDefault="00674DD1">
            <w:r>
              <w:t>After successful completion of studies a student will gain an overview of historical developments of EU criminal law and a deep understanding of powers, principles and mechanisms guiding criminal law of the EU. They will gain good understanding of: functioning of different EU institutions, comparison between principles on which international law documents are based on and those on which Eu documents are founded, and development of procedural rights of the suspect. They will able to critically asses criminal</w:t>
            </w:r>
            <w:r>
              <w:t xml:space="preserve"> law solutions with application of basic criminal law principles. They will gain an </w:t>
            </w:r>
            <w:r>
              <w:lastRenderedPageBreak/>
              <w:t>insight into connections and intertwinement between national criminal law and the EU one.</w:t>
            </w:r>
          </w:p>
        </w:tc>
      </w:tr>
    </w:tbl>
    <w:p w14:paraId="4083193A" w14:textId="77777777" w:rsidR="003919CD" w:rsidRDefault="003919CD"/>
    <w:tbl>
      <w:tblPr>
        <w:tblStyle w:val="DefaultTable"/>
        <w:tblW w:w="5000" w:type="pct"/>
        <w:tblLook w:val="04A0" w:firstRow="1" w:lastRow="0" w:firstColumn="1" w:lastColumn="0" w:noHBand="0" w:noVBand="1"/>
      </w:tblPr>
      <w:tblGrid>
        <w:gridCol w:w="4819"/>
        <w:gridCol w:w="4819"/>
      </w:tblGrid>
      <w:tr w:rsidR="003919CD" w14:paraId="79543BC0" w14:textId="77777777" w:rsidTr="003919CD">
        <w:trPr>
          <w:cnfStyle w:val="100000000000" w:firstRow="1" w:lastRow="0" w:firstColumn="0" w:lastColumn="0" w:oddVBand="0" w:evenVBand="0" w:oddHBand="0" w:evenHBand="0" w:firstRowFirstColumn="0" w:firstRowLastColumn="0" w:lastRowFirstColumn="0" w:lastRowLastColumn="0"/>
        </w:trPr>
        <w:tc>
          <w:tcPr>
            <w:tcW w:w="2500" w:type="pct"/>
          </w:tcPr>
          <w:p w14:paraId="006B9D37" w14:textId="77777777" w:rsidR="003919CD" w:rsidRDefault="00674DD1">
            <w:r>
              <w:t>Metode poučevanja in učenja:</w:t>
            </w:r>
          </w:p>
        </w:tc>
        <w:tc>
          <w:tcPr>
            <w:tcW w:w="2500" w:type="pct"/>
          </w:tcPr>
          <w:p w14:paraId="3B7B03F9" w14:textId="77777777" w:rsidR="003919CD" w:rsidRDefault="00674DD1">
            <w:r>
              <w:t>Learning and teaching methods:</w:t>
            </w:r>
          </w:p>
        </w:tc>
      </w:tr>
      <w:tr w:rsidR="003919CD" w14:paraId="45452941" w14:textId="77777777">
        <w:tc>
          <w:tcPr>
            <w:tcW w:w="0" w:type="auto"/>
          </w:tcPr>
          <w:p w14:paraId="2F852751" w14:textId="77777777" w:rsidR="003919CD" w:rsidRDefault="00674DD1">
            <w:r>
              <w:t>Predavanja – predavajo se izbrane teme.</w:t>
            </w:r>
          </w:p>
          <w:p w14:paraId="22421DED" w14:textId="77777777" w:rsidR="003919CD" w:rsidRDefault="00674DD1">
            <w:r>
              <w:t>Seminar – na seminarju študentje predstavijo seminarske naloge na izbrano temo.</w:t>
            </w:r>
          </w:p>
          <w:p w14:paraId="5D82DC38" w14:textId="77777777" w:rsidR="003919CD" w:rsidRDefault="00674DD1">
            <w:r>
              <w:t>Individualni študij za pripravo seminarske naloge in za izpit.</w:t>
            </w:r>
          </w:p>
        </w:tc>
        <w:tc>
          <w:tcPr>
            <w:tcW w:w="0" w:type="auto"/>
          </w:tcPr>
          <w:p w14:paraId="0047495B" w14:textId="77777777" w:rsidR="003919CD" w:rsidRDefault="00674DD1">
            <w:r>
              <w:t>Lectures – lectures on selected topics</w:t>
            </w:r>
          </w:p>
          <w:p w14:paraId="49D5E8F2" w14:textId="77777777" w:rsidR="003919CD" w:rsidRDefault="00674DD1">
            <w:r>
              <w:t>Seminar – students present their seminar papers on a chosen topic.</w:t>
            </w:r>
          </w:p>
          <w:p w14:paraId="2E56714B" w14:textId="77777777" w:rsidR="003919CD" w:rsidRDefault="00674DD1">
            <w:r>
              <w:t>Individual study and preparation for seminar paper and exam.</w:t>
            </w:r>
          </w:p>
        </w:tc>
      </w:tr>
    </w:tbl>
    <w:p w14:paraId="094C88BF" w14:textId="77777777" w:rsidR="003919CD" w:rsidRDefault="003919CD"/>
    <w:tbl>
      <w:tblPr>
        <w:tblStyle w:val="DefaultTable"/>
        <w:tblW w:w="5000" w:type="pct"/>
        <w:tblLook w:val="04A0" w:firstRow="1" w:lastRow="0" w:firstColumn="1" w:lastColumn="0" w:noHBand="0" w:noVBand="1"/>
      </w:tblPr>
      <w:tblGrid>
        <w:gridCol w:w="4045"/>
        <w:gridCol w:w="1548"/>
        <w:gridCol w:w="4045"/>
      </w:tblGrid>
      <w:tr w:rsidR="003919CD" w14:paraId="65628DEA" w14:textId="77777777" w:rsidTr="003919CD">
        <w:trPr>
          <w:cnfStyle w:val="100000000000" w:firstRow="1" w:lastRow="0" w:firstColumn="0" w:lastColumn="0" w:oddVBand="0" w:evenVBand="0" w:oddHBand="0" w:evenHBand="0" w:firstRowFirstColumn="0" w:firstRowLastColumn="0" w:lastRowFirstColumn="0" w:lastRowLastColumn="0"/>
        </w:trPr>
        <w:tc>
          <w:tcPr>
            <w:tcW w:w="2200" w:type="pct"/>
          </w:tcPr>
          <w:p w14:paraId="5826AA9A" w14:textId="77777777" w:rsidR="003919CD" w:rsidRDefault="00674DD1">
            <w:r>
              <w:t>Načini ocenjevanja:</w:t>
            </w:r>
          </w:p>
        </w:tc>
        <w:tc>
          <w:tcPr>
            <w:tcW w:w="600" w:type="pct"/>
          </w:tcPr>
          <w:p w14:paraId="5E6BBE05" w14:textId="77777777" w:rsidR="003919CD" w:rsidRDefault="00674DD1">
            <w:pPr>
              <w:keepNext/>
              <w:jc w:val="center"/>
            </w:pPr>
            <w:r>
              <w:t>Delež/Weight</w:t>
            </w:r>
          </w:p>
        </w:tc>
        <w:tc>
          <w:tcPr>
            <w:tcW w:w="2200" w:type="pct"/>
          </w:tcPr>
          <w:p w14:paraId="6665AB1E" w14:textId="77777777" w:rsidR="003919CD" w:rsidRDefault="00674DD1">
            <w:r>
              <w:t>Assessment:</w:t>
            </w:r>
          </w:p>
        </w:tc>
      </w:tr>
      <w:tr w:rsidR="003919CD" w14:paraId="3BFE2039" w14:textId="77777777">
        <w:tc>
          <w:tcPr>
            <w:tcW w:w="0" w:type="auto"/>
          </w:tcPr>
          <w:p w14:paraId="10EB390E" w14:textId="77777777" w:rsidR="003919CD" w:rsidRDefault="00674DD1">
            <w:r>
              <w:t>Način (pisni izpit, ustno izpraševanje, naloge, projekt): Pisni izpit.</w:t>
            </w:r>
          </w:p>
        </w:tc>
        <w:tc>
          <w:tcPr>
            <w:tcW w:w="0" w:type="auto"/>
          </w:tcPr>
          <w:p w14:paraId="2AF888E8" w14:textId="77777777" w:rsidR="003919CD" w:rsidRDefault="00674DD1">
            <w:pPr>
              <w:keepNext/>
              <w:jc w:val="center"/>
            </w:pPr>
            <w:r>
              <w:t>100,00 %</w:t>
            </w:r>
          </w:p>
        </w:tc>
        <w:tc>
          <w:tcPr>
            <w:tcW w:w="0" w:type="auto"/>
          </w:tcPr>
          <w:p w14:paraId="1BA8F650" w14:textId="77777777" w:rsidR="003919CD" w:rsidRDefault="00674DD1">
            <w:r>
              <w:t>Type (examination, oral, coursework, project): Written exam.</w:t>
            </w:r>
          </w:p>
        </w:tc>
      </w:tr>
    </w:tbl>
    <w:p w14:paraId="1F26F749" w14:textId="77777777" w:rsidR="003919CD" w:rsidRDefault="003919CD"/>
    <w:tbl>
      <w:tblPr>
        <w:tblStyle w:val="DefaultTable"/>
        <w:tblW w:w="5000" w:type="pct"/>
        <w:tblLook w:val="04A0" w:firstRow="1" w:lastRow="0" w:firstColumn="1" w:lastColumn="0" w:noHBand="0" w:noVBand="1"/>
      </w:tblPr>
      <w:tblGrid>
        <w:gridCol w:w="4819"/>
        <w:gridCol w:w="4819"/>
      </w:tblGrid>
      <w:tr w:rsidR="003919CD" w14:paraId="751E3E71" w14:textId="77777777" w:rsidTr="003919CD">
        <w:trPr>
          <w:cnfStyle w:val="100000000000" w:firstRow="1" w:lastRow="0" w:firstColumn="0" w:lastColumn="0" w:oddVBand="0" w:evenVBand="0" w:oddHBand="0" w:evenHBand="0" w:firstRowFirstColumn="0" w:firstRowLastColumn="0" w:lastRowFirstColumn="0" w:lastRowLastColumn="0"/>
        </w:trPr>
        <w:tc>
          <w:tcPr>
            <w:tcW w:w="2500" w:type="pct"/>
          </w:tcPr>
          <w:p w14:paraId="34E9776C" w14:textId="77777777" w:rsidR="003919CD" w:rsidRDefault="00674DD1">
            <w:r>
              <w:t>Ocenjevalna lestvica:</w:t>
            </w:r>
          </w:p>
        </w:tc>
        <w:tc>
          <w:tcPr>
            <w:tcW w:w="2500" w:type="pct"/>
          </w:tcPr>
          <w:p w14:paraId="7B974425" w14:textId="77777777" w:rsidR="003919CD" w:rsidRDefault="00674DD1">
            <w:r>
              <w:t>Grading system:</w:t>
            </w:r>
          </w:p>
        </w:tc>
      </w:tr>
      <w:tr w:rsidR="003919CD" w14:paraId="2C00A857" w14:textId="77777777">
        <w:tc>
          <w:tcPr>
            <w:tcW w:w="0" w:type="auto"/>
          </w:tcPr>
          <w:p w14:paraId="244E70C2" w14:textId="77777777" w:rsidR="003919CD" w:rsidRDefault="003919CD"/>
        </w:tc>
        <w:tc>
          <w:tcPr>
            <w:tcW w:w="0" w:type="auto"/>
          </w:tcPr>
          <w:p w14:paraId="7048981E" w14:textId="77777777" w:rsidR="003919CD" w:rsidRDefault="003919CD"/>
        </w:tc>
      </w:tr>
    </w:tbl>
    <w:p w14:paraId="3046EBBF" w14:textId="77777777" w:rsidR="003919CD" w:rsidRDefault="003919CD"/>
    <w:tbl>
      <w:tblPr>
        <w:tblStyle w:val="DefaultTable"/>
        <w:tblW w:w="5000" w:type="pct"/>
        <w:tblLook w:val="04A0" w:firstRow="1" w:lastRow="0" w:firstColumn="1" w:lastColumn="0" w:noHBand="0" w:noVBand="1"/>
      </w:tblPr>
      <w:tblGrid>
        <w:gridCol w:w="9638"/>
      </w:tblGrid>
      <w:tr w:rsidR="003919CD" w14:paraId="367E3AF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BCEC592" w14:textId="77777777" w:rsidR="003919CD" w:rsidRDefault="00674DD1">
            <w:r>
              <w:t>Reference nosilca/Lecturer's references:</w:t>
            </w:r>
          </w:p>
        </w:tc>
      </w:tr>
      <w:tr w:rsidR="003919CD" w14:paraId="2B629E50" w14:textId="77777777">
        <w:tc>
          <w:tcPr>
            <w:tcW w:w="0" w:type="auto"/>
          </w:tcPr>
          <w:p w14:paraId="23A825A4" w14:textId="77777777" w:rsidR="003919CD" w:rsidRDefault="00674DD1">
            <w:r>
              <w:t xml:space="preserve">ŠUGMAN, Katja, PETROVEC, Dragan. The European criminal record in Slovenia. In: STEFANOU, Constantin (Ed.), XANTHAKI, Helen (Ed.), </w:t>
            </w:r>
            <w:r>
              <w:rPr>
                <w:i/>
              </w:rPr>
              <w:t xml:space="preserve">Towards a European criminal record. </w:t>
            </w:r>
            <w:r>
              <w:t>Cambridge: Cambridge University Press, 2008, pp. 226-241.</w:t>
            </w:r>
          </w:p>
          <w:p w14:paraId="04B8C240" w14:textId="77777777" w:rsidR="003919CD" w:rsidRDefault="00674DD1">
            <w:r>
              <w:t>ŠUGMAN, Katja, JAGER, Matjaž. Europäisches Strafrecht als Instrument europäischer Integration?. Krit. Vierteljahresschr. Gesetzgeb. Rechtswiss., 2008, jhrg. 91, 1, pp. 57-72.</w:t>
            </w:r>
          </w:p>
          <w:p w14:paraId="3F00B12B" w14:textId="77777777" w:rsidR="003919CD" w:rsidRDefault="00674DD1">
            <w:r>
              <w:t xml:space="preserve">ŠUGMAN, Katja, JAGER, Matjaž. Judicial resolution of "the battle of pillars" and the idea of using criminal law as the "self-evidently necessary" policy tool. In: BRAUM, Stefan (Ed.), WEYEMBERGH, Anne (Ed.), </w:t>
            </w:r>
            <w:r>
              <w:rPr>
                <w:i/>
              </w:rPr>
              <w:t>Le contrôle juridictionnel dans l'espace pénal européen</w:t>
            </w:r>
            <w:r>
              <w:t>. 3e ed. Bruxelles: Editions de l'Université de Bruxelles, 2009, pp. 23-36.</w:t>
            </w:r>
          </w:p>
          <w:p w14:paraId="1899A700" w14:textId="77777777" w:rsidR="003919CD" w:rsidRDefault="00674DD1">
            <w:r>
              <w:t xml:space="preserve">ŠUGMAN, Katja, GORKIČ, Primož. Abuse of the European arrest warrant system. In: KEIJZER, Nico (Ed.), SLIEDREGT, E. van (Ed.), </w:t>
            </w:r>
            <w:r>
              <w:rPr>
                <w:i/>
              </w:rPr>
              <w:t>The European arrest warrant in practice.</w:t>
            </w:r>
            <w:r>
              <w:t xml:space="preserve"> Hague: TMC Asser Press, 2009, pp. 245-264.</w:t>
            </w:r>
          </w:p>
          <w:p w14:paraId="59A85F73" w14:textId="77777777" w:rsidR="003919CD" w:rsidRDefault="00674DD1">
            <w:r>
              <w:t xml:space="preserve">ŠUGMAN, Katja, MIHELJ PLESNIČAR, Mojca. Mutual recognition in the context of Slovenian criminal law. In: VERNIMMEN-VAN TIGGELEN, Gisele (Ed.), SURANO, Laura (Ed.), WEYEMBERGH, Anne (Ed.), </w:t>
            </w:r>
            <w:r>
              <w:rPr>
                <w:i/>
              </w:rPr>
              <w:t>The future of mutual recognition in criminal matters in the European Union</w:t>
            </w:r>
            <w:r>
              <w:t>, (Etudes européennes). Bruxelles: Ed. de l'Université de Bruxelles, 2009, pp. 501-522.</w:t>
            </w:r>
          </w:p>
        </w:tc>
      </w:tr>
    </w:tbl>
    <w:p w14:paraId="01602D3F" w14:textId="77777777" w:rsidR="00674DD1" w:rsidRDefault="00674DD1"/>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36864"/>
    <w:rsid w:val="003919CD"/>
    <w:rsid w:val="003B6369"/>
    <w:rsid w:val="00434998"/>
    <w:rsid w:val="004350FB"/>
    <w:rsid w:val="004447FF"/>
    <w:rsid w:val="0049772F"/>
    <w:rsid w:val="004E3BCD"/>
    <w:rsid w:val="00553CDF"/>
    <w:rsid w:val="005C2560"/>
    <w:rsid w:val="005D1C50"/>
    <w:rsid w:val="00601559"/>
    <w:rsid w:val="00615EA0"/>
    <w:rsid w:val="006345EB"/>
    <w:rsid w:val="00674DD1"/>
    <w:rsid w:val="0069778E"/>
    <w:rsid w:val="006D7115"/>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F061"/>
  <w15:chartTrackingRefBased/>
  <w15:docId w15:val="{845A9615-F1A5-4234-8460-0F843786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2025-05-09T08:03:00Z</dcterms:created>
  <dcterms:modified xsi:type="dcterms:W3CDTF">2025-05-09T08:03:00Z</dcterms:modified>
</cp:coreProperties>
</file>