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33C1A" w14:textId="77777777" w:rsidR="00DD39B4" w:rsidRDefault="000B1BB0">
      <w:pPr>
        <w:pStyle w:val="Heading1"/>
      </w:pPr>
      <w:r>
        <w:t>Pravne prvine v rimskih literarnih in filozofskih spisih</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DD39B4" w14:paraId="6A36462F" w14:textId="77777777" w:rsidTr="00DD39B4">
        <w:tc>
          <w:tcPr>
            <w:cnfStyle w:val="001000000000" w:firstRow="0" w:lastRow="0" w:firstColumn="1" w:lastColumn="0" w:oddVBand="0" w:evenVBand="0" w:oddHBand="0" w:evenHBand="0" w:firstRowFirstColumn="0" w:firstRowLastColumn="0" w:lastRowFirstColumn="0" w:lastRowLastColumn="0"/>
            <w:tcW w:w="1500" w:type="pct"/>
          </w:tcPr>
          <w:p w14:paraId="083560CE" w14:textId="77777777" w:rsidR="00DD39B4" w:rsidRDefault="000B1BB0">
            <w:r>
              <w:t>Predmet:</w:t>
            </w:r>
          </w:p>
        </w:tc>
        <w:tc>
          <w:tcPr>
            <w:tcW w:w="3500" w:type="pct"/>
          </w:tcPr>
          <w:p w14:paraId="02CF6A86" w14:textId="77777777" w:rsidR="00DD39B4" w:rsidRDefault="000B1BB0">
            <w:pPr>
              <w:cnfStyle w:val="000000000000" w:firstRow="0" w:lastRow="0" w:firstColumn="0" w:lastColumn="0" w:oddVBand="0" w:evenVBand="0" w:oddHBand="0" w:evenHBand="0" w:firstRowFirstColumn="0" w:firstRowLastColumn="0" w:lastRowFirstColumn="0" w:lastRowLastColumn="0"/>
            </w:pPr>
            <w:r>
              <w:t>Pravne prvine v rimskih literarnih in filozofskih spisih</w:t>
            </w:r>
          </w:p>
        </w:tc>
      </w:tr>
      <w:tr w:rsidR="00DD39B4" w14:paraId="26C9CBEF" w14:textId="77777777" w:rsidTr="00DD39B4">
        <w:tc>
          <w:tcPr>
            <w:cnfStyle w:val="001000000000" w:firstRow="0" w:lastRow="0" w:firstColumn="1" w:lastColumn="0" w:oddVBand="0" w:evenVBand="0" w:oddHBand="0" w:evenHBand="0" w:firstRowFirstColumn="0" w:firstRowLastColumn="0" w:lastRowFirstColumn="0" w:lastRowLastColumn="0"/>
            <w:tcW w:w="1500" w:type="pct"/>
          </w:tcPr>
          <w:p w14:paraId="3F2F590F" w14:textId="77777777" w:rsidR="00DD39B4" w:rsidRDefault="000B1BB0">
            <w:r>
              <w:t>Course title:</w:t>
            </w:r>
          </w:p>
        </w:tc>
        <w:tc>
          <w:tcPr>
            <w:tcW w:w="3500" w:type="pct"/>
          </w:tcPr>
          <w:p w14:paraId="16787915" w14:textId="77777777" w:rsidR="00DD39B4" w:rsidRDefault="000B1BB0">
            <w:pPr>
              <w:cnfStyle w:val="000000000000" w:firstRow="0" w:lastRow="0" w:firstColumn="0" w:lastColumn="0" w:oddVBand="0" w:evenVBand="0" w:oddHBand="0" w:evenHBand="0" w:firstRowFirstColumn="0" w:firstRowLastColumn="0" w:lastRowFirstColumn="0" w:lastRowLastColumn="0"/>
            </w:pPr>
            <w:r>
              <w:t>Legal elements in Roman literary and philosophical writings</w:t>
            </w:r>
          </w:p>
        </w:tc>
      </w:tr>
      <w:tr w:rsidR="00DD39B4" w14:paraId="05BF4440" w14:textId="77777777" w:rsidTr="00DD39B4">
        <w:tc>
          <w:tcPr>
            <w:cnfStyle w:val="001000000000" w:firstRow="0" w:lastRow="0" w:firstColumn="1" w:lastColumn="0" w:oddVBand="0" w:evenVBand="0" w:oddHBand="0" w:evenHBand="0" w:firstRowFirstColumn="0" w:firstRowLastColumn="0" w:lastRowFirstColumn="0" w:lastRowLastColumn="0"/>
            <w:tcW w:w="1500" w:type="pct"/>
          </w:tcPr>
          <w:p w14:paraId="26A1573C" w14:textId="77777777" w:rsidR="00DD39B4" w:rsidRDefault="000B1BB0">
            <w:r>
              <w:t xml:space="preserve">Članica </w:t>
            </w:r>
            <w:r>
              <w:t>nosilka/UL Member:</w:t>
            </w:r>
          </w:p>
        </w:tc>
        <w:tc>
          <w:tcPr>
            <w:tcW w:w="3500" w:type="pct"/>
          </w:tcPr>
          <w:p w14:paraId="169C503F" w14:textId="77777777" w:rsidR="00DD39B4" w:rsidRDefault="000B1BB0">
            <w:pPr>
              <w:cnfStyle w:val="000000000000" w:firstRow="0" w:lastRow="0" w:firstColumn="0" w:lastColumn="0" w:oddVBand="0" w:evenVBand="0" w:oddHBand="0" w:evenHBand="0" w:firstRowFirstColumn="0" w:firstRowLastColumn="0" w:lastRowFirstColumn="0" w:lastRowLastColumn="0"/>
            </w:pPr>
            <w:r>
              <w:t>UL PF</w:t>
            </w:r>
          </w:p>
        </w:tc>
      </w:tr>
    </w:tbl>
    <w:p w14:paraId="15AA0A0B" w14:textId="77777777" w:rsidR="00DD39B4" w:rsidRDefault="00DD39B4"/>
    <w:tbl>
      <w:tblPr>
        <w:tblStyle w:val="DefaultTable"/>
        <w:tblW w:w="5000" w:type="pct"/>
        <w:tblLook w:val="04A0" w:firstRow="1" w:lastRow="0" w:firstColumn="1" w:lastColumn="0" w:noHBand="0" w:noVBand="1"/>
      </w:tblPr>
      <w:tblGrid>
        <w:gridCol w:w="3589"/>
        <w:gridCol w:w="2625"/>
        <w:gridCol w:w="1181"/>
        <w:gridCol w:w="1181"/>
        <w:gridCol w:w="1062"/>
      </w:tblGrid>
      <w:tr w:rsidR="00DD39B4" w14:paraId="10435FBC" w14:textId="77777777" w:rsidTr="00DD39B4">
        <w:trPr>
          <w:cnfStyle w:val="100000000000" w:firstRow="1" w:lastRow="0" w:firstColumn="0" w:lastColumn="0" w:oddVBand="0" w:evenVBand="0" w:oddHBand="0" w:evenHBand="0" w:firstRowFirstColumn="0" w:firstRowLastColumn="0" w:lastRowFirstColumn="0" w:lastRowLastColumn="0"/>
        </w:trPr>
        <w:tc>
          <w:tcPr>
            <w:tcW w:w="2000" w:type="pct"/>
          </w:tcPr>
          <w:p w14:paraId="375003B7" w14:textId="77777777" w:rsidR="00DD39B4" w:rsidRDefault="000B1BB0">
            <w:r>
              <w:t>Študijski programi in stopnja</w:t>
            </w:r>
          </w:p>
        </w:tc>
        <w:tc>
          <w:tcPr>
            <w:tcW w:w="1500" w:type="pct"/>
          </w:tcPr>
          <w:p w14:paraId="13AB5468" w14:textId="77777777" w:rsidR="00DD39B4" w:rsidRDefault="000B1BB0">
            <w:r>
              <w:t>Študijska smer</w:t>
            </w:r>
          </w:p>
        </w:tc>
        <w:tc>
          <w:tcPr>
            <w:tcW w:w="500" w:type="pct"/>
          </w:tcPr>
          <w:p w14:paraId="2ED1D3DA" w14:textId="77777777" w:rsidR="00DD39B4" w:rsidRDefault="000B1BB0">
            <w:r>
              <w:t>Letnik</w:t>
            </w:r>
          </w:p>
        </w:tc>
        <w:tc>
          <w:tcPr>
            <w:tcW w:w="500" w:type="pct"/>
          </w:tcPr>
          <w:p w14:paraId="42B92345" w14:textId="77777777" w:rsidR="00DD39B4" w:rsidRDefault="000B1BB0">
            <w:r>
              <w:t>Semestri</w:t>
            </w:r>
          </w:p>
        </w:tc>
        <w:tc>
          <w:tcPr>
            <w:tcW w:w="500" w:type="pct"/>
          </w:tcPr>
          <w:p w14:paraId="538AD612" w14:textId="77777777" w:rsidR="00DD39B4" w:rsidRDefault="000B1BB0">
            <w:r>
              <w:t>Izbirnost</w:t>
            </w:r>
          </w:p>
        </w:tc>
      </w:tr>
      <w:tr w:rsidR="00DD39B4" w14:paraId="539971A1" w14:textId="77777777" w:rsidTr="00DD39B4">
        <w:tc>
          <w:tcPr>
            <w:tcW w:w="2000" w:type="pct"/>
          </w:tcPr>
          <w:p w14:paraId="03BC780E" w14:textId="77777777" w:rsidR="00DD39B4" w:rsidRDefault="000B1BB0">
            <w:r>
              <w:t>Pravo, tretja stopnja, doktorski</w:t>
            </w:r>
          </w:p>
        </w:tc>
        <w:tc>
          <w:tcPr>
            <w:tcW w:w="1500" w:type="pct"/>
          </w:tcPr>
          <w:p w14:paraId="705672DF" w14:textId="77777777" w:rsidR="00DD39B4" w:rsidRDefault="000B1BB0">
            <w:r>
              <w:t xml:space="preserve">Ni členitve (študijski program)                </w:t>
            </w:r>
          </w:p>
        </w:tc>
        <w:tc>
          <w:tcPr>
            <w:tcW w:w="750" w:type="pct"/>
          </w:tcPr>
          <w:p w14:paraId="3F81C149" w14:textId="77777777" w:rsidR="00DD39B4" w:rsidRDefault="000B1BB0">
            <w:r>
              <w:t>1. letnik</w:t>
            </w:r>
          </w:p>
        </w:tc>
        <w:tc>
          <w:tcPr>
            <w:tcW w:w="750" w:type="pct"/>
          </w:tcPr>
          <w:p w14:paraId="6FE0D320" w14:textId="77777777" w:rsidR="00DD39B4" w:rsidRDefault="000B1BB0">
            <w:r>
              <w:t>2. semester</w:t>
            </w:r>
          </w:p>
        </w:tc>
        <w:tc>
          <w:tcPr>
            <w:tcW w:w="750" w:type="pct"/>
          </w:tcPr>
          <w:p w14:paraId="1F106904" w14:textId="77777777" w:rsidR="00DD39B4" w:rsidRDefault="000B1BB0">
            <w:r>
              <w:t>izbirni</w:t>
            </w:r>
          </w:p>
        </w:tc>
      </w:tr>
    </w:tbl>
    <w:p w14:paraId="40A909A6" w14:textId="77777777" w:rsidR="00DD39B4" w:rsidRDefault="00DD39B4"/>
    <w:tbl>
      <w:tblPr>
        <w:tblStyle w:val="VerticalTable"/>
        <w:tblW w:w="5000" w:type="pct"/>
        <w:tblLook w:val="04A0" w:firstRow="1" w:lastRow="0" w:firstColumn="1" w:lastColumn="0" w:noHBand="0" w:noVBand="1"/>
      </w:tblPr>
      <w:tblGrid>
        <w:gridCol w:w="5298"/>
        <w:gridCol w:w="4335"/>
      </w:tblGrid>
      <w:tr w:rsidR="00DD39B4" w14:paraId="07ADB688" w14:textId="77777777" w:rsidTr="00DD39B4">
        <w:tc>
          <w:tcPr>
            <w:cnfStyle w:val="001000000000" w:firstRow="0" w:lastRow="0" w:firstColumn="1" w:lastColumn="0" w:oddVBand="0" w:evenVBand="0" w:oddHBand="0" w:evenHBand="0" w:firstRowFirstColumn="0" w:firstRowLastColumn="0" w:lastRowFirstColumn="0" w:lastRowLastColumn="0"/>
            <w:tcW w:w="2750" w:type="pct"/>
          </w:tcPr>
          <w:p w14:paraId="2FE40F2E" w14:textId="77777777" w:rsidR="00DD39B4" w:rsidRDefault="000B1BB0">
            <w:r>
              <w:t xml:space="preserve">Univerzitetna koda </w:t>
            </w:r>
            <w:r>
              <w:t>predmeta/University course code:</w:t>
            </w:r>
          </w:p>
        </w:tc>
        <w:tc>
          <w:tcPr>
            <w:tcW w:w="2250" w:type="pct"/>
          </w:tcPr>
          <w:p w14:paraId="5B272470" w14:textId="77777777" w:rsidR="00DD39B4" w:rsidRDefault="000B1BB0">
            <w:pPr>
              <w:cnfStyle w:val="000000000000" w:firstRow="0" w:lastRow="0" w:firstColumn="0" w:lastColumn="0" w:oddVBand="0" w:evenVBand="0" w:oddHBand="0" w:evenHBand="0" w:firstRowFirstColumn="0" w:firstRowLastColumn="0" w:lastRowFirstColumn="0" w:lastRowLastColumn="0"/>
            </w:pPr>
            <w:r>
              <w:t>0043712</w:t>
            </w:r>
          </w:p>
        </w:tc>
      </w:tr>
      <w:tr w:rsidR="00DD39B4" w14:paraId="7870443C" w14:textId="77777777" w:rsidTr="00DD39B4">
        <w:tc>
          <w:tcPr>
            <w:cnfStyle w:val="001000000000" w:firstRow="0" w:lastRow="0" w:firstColumn="1" w:lastColumn="0" w:oddVBand="0" w:evenVBand="0" w:oddHBand="0" w:evenHBand="0" w:firstRowFirstColumn="0" w:firstRowLastColumn="0" w:lastRowFirstColumn="0" w:lastRowLastColumn="0"/>
            <w:tcW w:w="2750" w:type="pct"/>
          </w:tcPr>
          <w:p w14:paraId="2E402AB7" w14:textId="77777777" w:rsidR="00DD39B4" w:rsidRDefault="000B1BB0">
            <w:r>
              <w:t>Koda učne enote na članici/UL Member course code:</w:t>
            </w:r>
          </w:p>
        </w:tc>
        <w:tc>
          <w:tcPr>
            <w:tcW w:w="2250" w:type="pct"/>
          </w:tcPr>
          <w:p w14:paraId="6EB387DE" w14:textId="77777777" w:rsidR="00DD39B4" w:rsidRDefault="000B1BB0">
            <w:pPr>
              <w:cnfStyle w:val="000000000000" w:firstRow="0" w:lastRow="0" w:firstColumn="0" w:lastColumn="0" w:oddVBand="0" w:evenVBand="0" w:oddHBand="0" w:evenHBand="0" w:firstRowFirstColumn="0" w:firstRowLastColumn="0" w:lastRowFirstColumn="0" w:lastRowLastColumn="0"/>
            </w:pPr>
            <w:r>
              <w:t>563</w:t>
            </w:r>
          </w:p>
        </w:tc>
      </w:tr>
    </w:tbl>
    <w:p w14:paraId="05F6A3EB" w14:textId="77777777" w:rsidR="00DD39B4" w:rsidRDefault="00DD39B4"/>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DD39B4" w14:paraId="23D878E0" w14:textId="77777777" w:rsidTr="00DD39B4">
        <w:trPr>
          <w:cnfStyle w:val="100000000000" w:firstRow="1" w:lastRow="0" w:firstColumn="0" w:lastColumn="0" w:oddVBand="0" w:evenVBand="0" w:oddHBand="0" w:evenHBand="0" w:firstRowFirstColumn="0" w:firstRowLastColumn="0" w:lastRowFirstColumn="0" w:lastRowLastColumn="0"/>
        </w:trPr>
        <w:tc>
          <w:tcPr>
            <w:tcW w:w="800" w:type="pct"/>
          </w:tcPr>
          <w:p w14:paraId="61FB140F" w14:textId="77777777" w:rsidR="00DD39B4" w:rsidRDefault="000B1BB0">
            <w:pPr>
              <w:keepNext/>
              <w:jc w:val="center"/>
            </w:pPr>
            <w:r>
              <w:t>Predavanja</w:t>
            </w:r>
            <w:r>
              <w:br/>
              <w:t>/Lectures</w:t>
            </w:r>
          </w:p>
        </w:tc>
        <w:tc>
          <w:tcPr>
            <w:tcW w:w="800" w:type="pct"/>
          </w:tcPr>
          <w:p w14:paraId="783D6B4C" w14:textId="77777777" w:rsidR="00DD39B4" w:rsidRDefault="000B1BB0">
            <w:pPr>
              <w:keepNext/>
              <w:jc w:val="center"/>
            </w:pPr>
            <w:r>
              <w:t>Seminar</w:t>
            </w:r>
            <w:r>
              <w:br/>
              <w:t>/Seminar</w:t>
            </w:r>
          </w:p>
        </w:tc>
        <w:tc>
          <w:tcPr>
            <w:tcW w:w="800" w:type="pct"/>
          </w:tcPr>
          <w:p w14:paraId="674A395E" w14:textId="77777777" w:rsidR="00DD39B4" w:rsidRDefault="000B1BB0">
            <w:pPr>
              <w:keepNext/>
              <w:jc w:val="center"/>
            </w:pPr>
            <w:r>
              <w:t>Vaje</w:t>
            </w:r>
            <w:r>
              <w:br/>
              <w:t>/Tutorials</w:t>
            </w:r>
          </w:p>
        </w:tc>
        <w:tc>
          <w:tcPr>
            <w:tcW w:w="800" w:type="pct"/>
          </w:tcPr>
          <w:p w14:paraId="2587C79B" w14:textId="77777777" w:rsidR="00DD39B4" w:rsidRDefault="000B1BB0">
            <w:pPr>
              <w:keepNext/>
              <w:jc w:val="center"/>
            </w:pPr>
            <w:r>
              <w:t>Klinične vaje</w:t>
            </w:r>
            <w:r>
              <w:br/>
              <w:t>/Clinical tutorials</w:t>
            </w:r>
          </w:p>
        </w:tc>
        <w:tc>
          <w:tcPr>
            <w:tcW w:w="800" w:type="pct"/>
          </w:tcPr>
          <w:p w14:paraId="650153D5" w14:textId="77777777" w:rsidR="00DD39B4" w:rsidRDefault="000B1BB0">
            <w:pPr>
              <w:keepNext/>
              <w:jc w:val="center"/>
            </w:pPr>
            <w:r>
              <w:t>Druge oblike študija</w:t>
            </w:r>
            <w:r>
              <w:br/>
              <w:t>/Other forms of study</w:t>
            </w:r>
          </w:p>
        </w:tc>
        <w:tc>
          <w:tcPr>
            <w:tcW w:w="800" w:type="pct"/>
          </w:tcPr>
          <w:p w14:paraId="7EF9FA00" w14:textId="77777777" w:rsidR="00DD39B4" w:rsidRDefault="000B1BB0">
            <w:pPr>
              <w:keepNext/>
              <w:jc w:val="center"/>
            </w:pPr>
            <w:r>
              <w:t>Samostojno delo</w:t>
            </w:r>
            <w:r>
              <w:br/>
            </w:r>
            <w:r>
              <w:t>/Individual student work</w:t>
            </w:r>
          </w:p>
        </w:tc>
        <w:tc>
          <w:tcPr>
            <w:tcW w:w="200" w:type="pct"/>
          </w:tcPr>
          <w:p w14:paraId="56F8DA38" w14:textId="77777777" w:rsidR="00DD39B4" w:rsidRDefault="000B1BB0">
            <w:pPr>
              <w:keepNext/>
              <w:jc w:val="center"/>
            </w:pPr>
            <w:r>
              <w:t>ECTS</w:t>
            </w:r>
          </w:p>
        </w:tc>
      </w:tr>
      <w:tr w:rsidR="00DD39B4" w14:paraId="2FCFCE2F" w14:textId="77777777">
        <w:tc>
          <w:tcPr>
            <w:tcW w:w="0" w:type="auto"/>
          </w:tcPr>
          <w:p w14:paraId="42A1FDBF" w14:textId="77777777" w:rsidR="00DD39B4" w:rsidRDefault="000B1BB0">
            <w:pPr>
              <w:keepNext/>
              <w:jc w:val="center"/>
            </w:pPr>
            <w:r>
              <w:t>25</w:t>
            </w:r>
          </w:p>
        </w:tc>
        <w:tc>
          <w:tcPr>
            <w:tcW w:w="0" w:type="auto"/>
          </w:tcPr>
          <w:p w14:paraId="5B905017" w14:textId="77777777" w:rsidR="00DD39B4" w:rsidRDefault="000B1BB0">
            <w:pPr>
              <w:keepNext/>
              <w:jc w:val="center"/>
            </w:pPr>
            <w:r>
              <w:t>20</w:t>
            </w:r>
          </w:p>
        </w:tc>
        <w:tc>
          <w:tcPr>
            <w:tcW w:w="0" w:type="auto"/>
          </w:tcPr>
          <w:p w14:paraId="4A5D7C0A" w14:textId="77777777" w:rsidR="00DD39B4" w:rsidRDefault="000B1BB0">
            <w:pPr>
              <w:keepNext/>
              <w:jc w:val="center"/>
            </w:pPr>
            <w:r>
              <w:t>20</w:t>
            </w:r>
          </w:p>
        </w:tc>
        <w:tc>
          <w:tcPr>
            <w:tcW w:w="0" w:type="auto"/>
          </w:tcPr>
          <w:p w14:paraId="7F6C64DE" w14:textId="77777777" w:rsidR="00DD39B4" w:rsidRDefault="000B1BB0">
            <w:pPr>
              <w:keepNext/>
              <w:jc w:val="center"/>
            </w:pPr>
            <w:r>
              <w:t>0</w:t>
            </w:r>
          </w:p>
        </w:tc>
        <w:tc>
          <w:tcPr>
            <w:tcW w:w="0" w:type="auto"/>
          </w:tcPr>
          <w:p w14:paraId="7C66A5A9" w14:textId="77777777" w:rsidR="00DD39B4" w:rsidRDefault="000B1BB0">
            <w:pPr>
              <w:keepNext/>
              <w:jc w:val="center"/>
            </w:pPr>
            <w:r>
              <w:t>0</w:t>
            </w:r>
          </w:p>
        </w:tc>
        <w:tc>
          <w:tcPr>
            <w:tcW w:w="0" w:type="auto"/>
          </w:tcPr>
          <w:p w14:paraId="08EE3EE8" w14:textId="77777777" w:rsidR="00DD39B4" w:rsidRDefault="000B1BB0">
            <w:pPr>
              <w:keepNext/>
              <w:jc w:val="center"/>
            </w:pPr>
            <w:r>
              <w:t>60</w:t>
            </w:r>
          </w:p>
        </w:tc>
        <w:tc>
          <w:tcPr>
            <w:tcW w:w="0" w:type="auto"/>
          </w:tcPr>
          <w:p w14:paraId="36EFFD29" w14:textId="77777777" w:rsidR="00DD39B4" w:rsidRDefault="000B1BB0">
            <w:pPr>
              <w:keepNext/>
              <w:jc w:val="center"/>
            </w:pPr>
            <w:r>
              <w:t>5</w:t>
            </w:r>
          </w:p>
        </w:tc>
      </w:tr>
    </w:tbl>
    <w:p w14:paraId="5225B511" w14:textId="77777777" w:rsidR="00DD39B4" w:rsidRDefault="00DD39B4"/>
    <w:tbl>
      <w:tblPr>
        <w:tblStyle w:val="VerticalTable"/>
        <w:tblW w:w="5000" w:type="pct"/>
        <w:tblLook w:val="04A0" w:firstRow="1" w:lastRow="0" w:firstColumn="1" w:lastColumn="0" w:noHBand="0" w:noVBand="1"/>
      </w:tblPr>
      <w:tblGrid>
        <w:gridCol w:w="3083"/>
        <w:gridCol w:w="6550"/>
      </w:tblGrid>
      <w:tr w:rsidR="00DD39B4" w14:paraId="708E425A"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0BA03EC5" w14:textId="77777777" w:rsidR="00DD39B4" w:rsidRDefault="000B1BB0">
            <w:r>
              <w:t>Nosilec predmeta/Lecturer:</w:t>
            </w:r>
          </w:p>
        </w:tc>
        <w:tc>
          <w:tcPr>
            <w:tcW w:w="3400" w:type="pct"/>
          </w:tcPr>
          <w:p w14:paraId="1D94CD22" w14:textId="5CAA0FFB" w:rsidR="00DD39B4" w:rsidRDefault="000B1BB0">
            <w:pPr>
              <w:cnfStyle w:val="000000000000" w:firstRow="0" w:lastRow="0" w:firstColumn="0" w:lastColumn="0" w:oddVBand="0" w:evenVBand="0" w:oddHBand="0" w:evenHBand="0" w:firstRowFirstColumn="0" w:firstRowLastColumn="0" w:lastRowFirstColumn="0" w:lastRowLastColumn="0"/>
            </w:pPr>
            <w:r>
              <w:t>Janez Kranjc</w:t>
            </w:r>
            <w:r w:rsidR="00153009">
              <w:t xml:space="preserve">, </w:t>
            </w:r>
            <w:r w:rsidR="00606752">
              <w:t>Vid Žepič</w:t>
            </w:r>
          </w:p>
        </w:tc>
      </w:tr>
    </w:tbl>
    <w:p w14:paraId="1C946EF5" w14:textId="77777777" w:rsidR="00DD39B4" w:rsidRDefault="00DD39B4"/>
    <w:tbl>
      <w:tblPr>
        <w:tblStyle w:val="VerticalTable"/>
        <w:tblW w:w="5000" w:type="pct"/>
        <w:tblLook w:val="04A0" w:firstRow="1" w:lastRow="0" w:firstColumn="1" w:lastColumn="0" w:noHBand="0" w:noVBand="1"/>
      </w:tblPr>
      <w:tblGrid>
        <w:gridCol w:w="3083"/>
        <w:gridCol w:w="6550"/>
      </w:tblGrid>
      <w:tr w:rsidR="00DD39B4" w14:paraId="3A36727E"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05717504" w14:textId="77777777" w:rsidR="00DD39B4" w:rsidRDefault="000B1BB0">
            <w:r>
              <w:t>Izvajalci predavanj:</w:t>
            </w:r>
          </w:p>
        </w:tc>
        <w:tc>
          <w:tcPr>
            <w:tcW w:w="3400" w:type="pct"/>
          </w:tcPr>
          <w:p w14:paraId="6CA2BCEB" w14:textId="1B016F6E" w:rsidR="00DD39B4" w:rsidRDefault="000B1BB0">
            <w:pPr>
              <w:cnfStyle w:val="000000000000" w:firstRow="0" w:lastRow="0" w:firstColumn="0" w:lastColumn="0" w:oddVBand="0" w:evenVBand="0" w:oddHBand="0" w:evenHBand="0" w:firstRowFirstColumn="0" w:firstRowLastColumn="0" w:lastRowFirstColumn="0" w:lastRowLastColumn="0"/>
            </w:pPr>
            <w:r>
              <w:t>Janez Kranjc</w:t>
            </w:r>
            <w:r w:rsidR="00153009">
              <w:t xml:space="preserve">, </w:t>
            </w:r>
            <w:r w:rsidR="00606752">
              <w:t>Vid Žepič</w:t>
            </w:r>
          </w:p>
        </w:tc>
      </w:tr>
      <w:tr w:rsidR="00DD39B4" w14:paraId="6480A121"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55D30DA2" w14:textId="77777777" w:rsidR="00DD39B4" w:rsidRDefault="000B1BB0">
            <w:r>
              <w:t>Izvajalci seminarjev:</w:t>
            </w:r>
          </w:p>
        </w:tc>
        <w:tc>
          <w:tcPr>
            <w:tcW w:w="3400" w:type="pct"/>
          </w:tcPr>
          <w:p w14:paraId="1CBEF318" w14:textId="1088F94B" w:rsidR="00DD39B4" w:rsidRDefault="000B1BB0">
            <w:pPr>
              <w:cnfStyle w:val="000000000000" w:firstRow="0" w:lastRow="0" w:firstColumn="0" w:lastColumn="0" w:oddVBand="0" w:evenVBand="0" w:oddHBand="0" w:evenHBand="0" w:firstRowFirstColumn="0" w:firstRowLastColumn="0" w:lastRowFirstColumn="0" w:lastRowLastColumn="0"/>
            </w:pPr>
            <w:r>
              <w:t>Janez Kranjc</w:t>
            </w:r>
            <w:r w:rsidR="00153009">
              <w:t xml:space="preserve">, </w:t>
            </w:r>
            <w:r w:rsidR="00606752">
              <w:t>Vid Žepič</w:t>
            </w:r>
          </w:p>
        </w:tc>
      </w:tr>
      <w:tr w:rsidR="00DD39B4" w14:paraId="4F57714A"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35B25EC8" w14:textId="77777777" w:rsidR="00DD39B4" w:rsidRDefault="000B1BB0">
            <w:r>
              <w:t>Izvajalci vaj:</w:t>
            </w:r>
          </w:p>
        </w:tc>
        <w:tc>
          <w:tcPr>
            <w:tcW w:w="3400" w:type="pct"/>
          </w:tcPr>
          <w:p w14:paraId="16EAF8CC" w14:textId="6EA0061C" w:rsidR="00DD39B4" w:rsidRDefault="000B1BB0">
            <w:pPr>
              <w:cnfStyle w:val="000000000000" w:firstRow="0" w:lastRow="0" w:firstColumn="0" w:lastColumn="0" w:oddVBand="0" w:evenVBand="0" w:oddHBand="0" w:evenHBand="0" w:firstRowFirstColumn="0" w:firstRowLastColumn="0" w:lastRowFirstColumn="0" w:lastRowLastColumn="0"/>
            </w:pPr>
            <w:r>
              <w:t>Janez Kranjc</w:t>
            </w:r>
            <w:r w:rsidR="00153009">
              <w:t xml:space="preserve">, </w:t>
            </w:r>
            <w:r w:rsidR="00606752">
              <w:t>Vid Žepič</w:t>
            </w:r>
          </w:p>
        </w:tc>
      </w:tr>
      <w:tr w:rsidR="00DD39B4" w14:paraId="3207A4DC"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68A21326" w14:textId="77777777" w:rsidR="00DD39B4" w:rsidRDefault="000B1BB0">
            <w:r>
              <w:t xml:space="preserve">Izvajalci </w:t>
            </w:r>
            <w:r>
              <w:t>kliničnih vaj:</w:t>
            </w:r>
          </w:p>
        </w:tc>
        <w:tc>
          <w:tcPr>
            <w:tcW w:w="3400" w:type="pct"/>
          </w:tcPr>
          <w:p w14:paraId="2CC58EE5" w14:textId="77777777" w:rsidR="00DD39B4" w:rsidRDefault="00DD39B4">
            <w:pPr>
              <w:cnfStyle w:val="000000000000" w:firstRow="0" w:lastRow="0" w:firstColumn="0" w:lastColumn="0" w:oddVBand="0" w:evenVBand="0" w:oddHBand="0" w:evenHBand="0" w:firstRowFirstColumn="0" w:firstRowLastColumn="0" w:lastRowFirstColumn="0" w:lastRowLastColumn="0"/>
            </w:pPr>
          </w:p>
        </w:tc>
      </w:tr>
      <w:tr w:rsidR="00DD39B4" w14:paraId="00A47485"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6A4C5234" w14:textId="77777777" w:rsidR="00DD39B4" w:rsidRDefault="000B1BB0">
            <w:r>
              <w:t>Izvajalci drugih oblik:</w:t>
            </w:r>
          </w:p>
        </w:tc>
        <w:tc>
          <w:tcPr>
            <w:tcW w:w="3400" w:type="pct"/>
          </w:tcPr>
          <w:p w14:paraId="0CFA7D45" w14:textId="77777777" w:rsidR="00DD39B4" w:rsidRDefault="00DD39B4">
            <w:pPr>
              <w:cnfStyle w:val="000000000000" w:firstRow="0" w:lastRow="0" w:firstColumn="0" w:lastColumn="0" w:oddVBand="0" w:evenVBand="0" w:oddHBand="0" w:evenHBand="0" w:firstRowFirstColumn="0" w:firstRowLastColumn="0" w:lastRowFirstColumn="0" w:lastRowLastColumn="0"/>
            </w:pPr>
          </w:p>
        </w:tc>
      </w:tr>
      <w:tr w:rsidR="00DD39B4" w14:paraId="3E19336A"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4016CB7D" w14:textId="77777777" w:rsidR="00DD39B4" w:rsidRDefault="000B1BB0">
            <w:r>
              <w:t>Izvajalci praktičnega usposabljanja:</w:t>
            </w:r>
          </w:p>
        </w:tc>
        <w:tc>
          <w:tcPr>
            <w:tcW w:w="3400" w:type="pct"/>
          </w:tcPr>
          <w:p w14:paraId="45894497" w14:textId="77777777" w:rsidR="00DD39B4" w:rsidRDefault="00DD39B4">
            <w:pPr>
              <w:cnfStyle w:val="000000000000" w:firstRow="0" w:lastRow="0" w:firstColumn="0" w:lastColumn="0" w:oddVBand="0" w:evenVBand="0" w:oddHBand="0" w:evenHBand="0" w:firstRowFirstColumn="0" w:firstRowLastColumn="0" w:lastRowFirstColumn="0" w:lastRowLastColumn="0"/>
            </w:pPr>
          </w:p>
        </w:tc>
      </w:tr>
    </w:tbl>
    <w:p w14:paraId="67D64C30" w14:textId="77777777" w:rsidR="00DD39B4" w:rsidRDefault="00DD39B4"/>
    <w:tbl>
      <w:tblPr>
        <w:tblStyle w:val="VerticalTable"/>
        <w:tblW w:w="5000" w:type="pct"/>
        <w:tblLook w:val="04A0" w:firstRow="1" w:lastRow="0" w:firstColumn="1" w:lastColumn="0" w:noHBand="0" w:noVBand="1"/>
      </w:tblPr>
      <w:tblGrid>
        <w:gridCol w:w="3083"/>
        <w:gridCol w:w="6550"/>
      </w:tblGrid>
      <w:tr w:rsidR="00DD39B4" w14:paraId="75820C43"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2335AFBF" w14:textId="77777777" w:rsidR="00DD39B4" w:rsidRDefault="000B1BB0">
            <w:r>
              <w:t>Vrsta predmeta/Course type:</w:t>
            </w:r>
          </w:p>
        </w:tc>
        <w:tc>
          <w:tcPr>
            <w:tcW w:w="3400" w:type="pct"/>
          </w:tcPr>
          <w:p w14:paraId="5DA3F1D9" w14:textId="77777777" w:rsidR="00DD39B4" w:rsidRDefault="000B1BB0">
            <w:pPr>
              <w:cnfStyle w:val="000000000000" w:firstRow="0" w:lastRow="0" w:firstColumn="0" w:lastColumn="0" w:oddVBand="0" w:evenVBand="0" w:oddHBand="0" w:evenHBand="0" w:firstRowFirstColumn="0" w:firstRowLastColumn="0" w:lastRowFirstColumn="0" w:lastRowLastColumn="0"/>
            </w:pPr>
            <w:r>
              <w:t>izbirni/Optional subject</w:t>
            </w:r>
          </w:p>
        </w:tc>
      </w:tr>
    </w:tbl>
    <w:p w14:paraId="191D5EE7" w14:textId="77777777" w:rsidR="00DD39B4" w:rsidRDefault="00DD39B4"/>
    <w:tbl>
      <w:tblPr>
        <w:tblStyle w:val="VerticalTable"/>
        <w:tblW w:w="5000" w:type="pct"/>
        <w:tblLook w:val="04A0" w:firstRow="1" w:lastRow="0" w:firstColumn="1" w:lastColumn="0" w:noHBand="0" w:noVBand="1"/>
      </w:tblPr>
      <w:tblGrid>
        <w:gridCol w:w="3082"/>
        <w:gridCol w:w="3083"/>
        <w:gridCol w:w="3468"/>
      </w:tblGrid>
      <w:tr w:rsidR="00DD39B4" w14:paraId="73AD73BE"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16CE8170" w14:textId="77777777" w:rsidR="00DD39B4" w:rsidRDefault="000B1BB0">
            <w:r>
              <w:t>Jeziki/Languages:</w:t>
            </w:r>
          </w:p>
        </w:tc>
        <w:tc>
          <w:tcPr>
            <w:tcW w:w="1600" w:type="pct"/>
          </w:tcPr>
          <w:p w14:paraId="0B485E0A" w14:textId="77777777" w:rsidR="00DD39B4" w:rsidRDefault="000B1BB0">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724C4985" w14:textId="77777777" w:rsidR="00DD39B4" w:rsidRDefault="000B1BB0">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DD39B4" w14:paraId="0E4BB1B0" w14:textId="77777777" w:rsidTr="00DD39B4">
        <w:tc>
          <w:tcPr>
            <w:cnfStyle w:val="001000000000" w:firstRow="0" w:lastRow="0" w:firstColumn="1" w:lastColumn="0" w:oddVBand="0" w:evenVBand="0" w:oddHBand="0" w:evenHBand="0" w:firstRowFirstColumn="0" w:firstRowLastColumn="0" w:lastRowFirstColumn="0" w:lastRowLastColumn="0"/>
            <w:tcW w:w="1600" w:type="pct"/>
          </w:tcPr>
          <w:p w14:paraId="603E26C0" w14:textId="77777777" w:rsidR="00DD39B4" w:rsidRDefault="00DD39B4"/>
        </w:tc>
        <w:tc>
          <w:tcPr>
            <w:tcW w:w="1600" w:type="pct"/>
          </w:tcPr>
          <w:p w14:paraId="4B616ECA" w14:textId="77777777" w:rsidR="00DD39B4" w:rsidRDefault="000B1BB0">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73E40975" w14:textId="77777777" w:rsidR="00DD39B4" w:rsidRDefault="000B1BB0">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08EC5ADF" w14:textId="77777777" w:rsidR="00DD39B4" w:rsidRDefault="00DD39B4"/>
    <w:tbl>
      <w:tblPr>
        <w:tblStyle w:val="DefaultTable"/>
        <w:tblW w:w="5000" w:type="pct"/>
        <w:tblLook w:val="04A0" w:firstRow="1" w:lastRow="0" w:firstColumn="1" w:lastColumn="0" w:noHBand="0" w:noVBand="1"/>
      </w:tblPr>
      <w:tblGrid>
        <w:gridCol w:w="4819"/>
        <w:gridCol w:w="4819"/>
      </w:tblGrid>
      <w:tr w:rsidR="00DD39B4" w14:paraId="296CBEBE" w14:textId="77777777" w:rsidTr="00DD39B4">
        <w:trPr>
          <w:cnfStyle w:val="100000000000" w:firstRow="1" w:lastRow="0" w:firstColumn="0" w:lastColumn="0" w:oddVBand="0" w:evenVBand="0" w:oddHBand="0" w:evenHBand="0" w:firstRowFirstColumn="0" w:firstRowLastColumn="0" w:lastRowFirstColumn="0" w:lastRowLastColumn="0"/>
        </w:trPr>
        <w:tc>
          <w:tcPr>
            <w:tcW w:w="2500" w:type="pct"/>
          </w:tcPr>
          <w:p w14:paraId="6E66DDBF" w14:textId="77777777" w:rsidR="00DD39B4" w:rsidRDefault="000B1BB0">
            <w:r>
              <w:t>Pogoji za vključitev v delo oz. za opravljanje študijskih obveznosti:</w:t>
            </w:r>
          </w:p>
        </w:tc>
        <w:tc>
          <w:tcPr>
            <w:tcW w:w="2500" w:type="pct"/>
          </w:tcPr>
          <w:p w14:paraId="7B55E630" w14:textId="77777777" w:rsidR="00DD39B4" w:rsidRDefault="000B1BB0">
            <w:r>
              <w:t>Prerequisites:</w:t>
            </w:r>
          </w:p>
        </w:tc>
      </w:tr>
      <w:tr w:rsidR="00DD39B4" w14:paraId="05E3C144" w14:textId="77777777">
        <w:tc>
          <w:tcPr>
            <w:tcW w:w="0" w:type="auto"/>
          </w:tcPr>
          <w:p w14:paraId="4BDE49E0" w14:textId="77777777" w:rsidR="00DD39B4" w:rsidRDefault="000B1BB0">
            <w:r>
              <w:t>Pričakuje se znanje rimskega prava, pravne zgodovine in filozofije prava na ravni univerzitetnega in magistrskega študija. Priporoča se osnovno znanje latinskega jezika.</w:t>
            </w:r>
          </w:p>
        </w:tc>
        <w:tc>
          <w:tcPr>
            <w:tcW w:w="0" w:type="auto"/>
          </w:tcPr>
          <w:p w14:paraId="29C501D3" w14:textId="77777777" w:rsidR="00DD39B4" w:rsidRDefault="000B1BB0">
            <w:r>
              <w:t>Candidates are expected to have master’s level knowledge in the field of Roman law and of Legal History, as well as in the field of legal philosophy. Basic knowledge of Latin is recommended.</w:t>
            </w:r>
          </w:p>
        </w:tc>
      </w:tr>
    </w:tbl>
    <w:p w14:paraId="0D79F75E" w14:textId="77777777" w:rsidR="00DD39B4" w:rsidRDefault="00DD39B4"/>
    <w:tbl>
      <w:tblPr>
        <w:tblStyle w:val="DefaultTable"/>
        <w:tblW w:w="5000" w:type="pct"/>
        <w:tblLook w:val="04A0" w:firstRow="1" w:lastRow="0" w:firstColumn="1" w:lastColumn="0" w:noHBand="0" w:noVBand="1"/>
      </w:tblPr>
      <w:tblGrid>
        <w:gridCol w:w="4819"/>
        <w:gridCol w:w="4819"/>
      </w:tblGrid>
      <w:tr w:rsidR="00DD39B4" w14:paraId="5B5826EF" w14:textId="77777777" w:rsidTr="00DD39B4">
        <w:trPr>
          <w:cnfStyle w:val="100000000000" w:firstRow="1" w:lastRow="0" w:firstColumn="0" w:lastColumn="0" w:oddVBand="0" w:evenVBand="0" w:oddHBand="0" w:evenHBand="0" w:firstRowFirstColumn="0" w:firstRowLastColumn="0" w:lastRowFirstColumn="0" w:lastRowLastColumn="0"/>
        </w:trPr>
        <w:tc>
          <w:tcPr>
            <w:tcW w:w="2500" w:type="pct"/>
          </w:tcPr>
          <w:p w14:paraId="1B138454" w14:textId="77777777" w:rsidR="00DD39B4" w:rsidRDefault="000B1BB0">
            <w:r>
              <w:t>Vsebina:</w:t>
            </w:r>
          </w:p>
        </w:tc>
        <w:tc>
          <w:tcPr>
            <w:tcW w:w="2500" w:type="pct"/>
          </w:tcPr>
          <w:p w14:paraId="56C84050" w14:textId="77777777" w:rsidR="00DD39B4" w:rsidRDefault="000B1BB0">
            <w:r>
              <w:t xml:space="preserve">Content </w:t>
            </w:r>
            <w:r>
              <w:t>(Syllabus outline):</w:t>
            </w:r>
          </w:p>
        </w:tc>
      </w:tr>
      <w:tr w:rsidR="00DD39B4" w14:paraId="67A3FCD7" w14:textId="77777777">
        <w:tc>
          <w:tcPr>
            <w:tcW w:w="0" w:type="auto"/>
          </w:tcPr>
          <w:p w14:paraId="5FDA91EA" w14:textId="77777777" w:rsidR="00DD39B4" w:rsidRDefault="000B1BB0">
            <w:r>
              <w:t>Izbrana besedila iz spisov:</w:t>
            </w:r>
          </w:p>
          <w:p w14:paraId="5F1C97D8" w14:textId="77777777" w:rsidR="00DD39B4" w:rsidRDefault="000B1BB0">
            <w:pPr>
              <w:pStyle w:val="ListParagraph"/>
              <w:numPr>
                <w:ilvl w:val="0"/>
                <w:numId w:val="1"/>
              </w:numPr>
              <w:ind w:left="357" w:hanging="357"/>
            </w:pPr>
            <w:r>
              <w:t>Seneka</w:t>
            </w:r>
          </w:p>
          <w:p w14:paraId="66FA3180" w14:textId="77777777" w:rsidR="00DD39B4" w:rsidRDefault="000B1BB0">
            <w:pPr>
              <w:pStyle w:val="ListParagraph"/>
              <w:numPr>
                <w:ilvl w:val="0"/>
                <w:numId w:val="1"/>
              </w:numPr>
              <w:ind w:left="357" w:hanging="357"/>
            </w:pPr>
            <w:r>
              <w:t>Gelij</w:t>
            </w:r>
          </w:p>
          <w:p w14:paraId="2749FB41" w14:textId="77777777" w:rsidR="00DD39B4" w:rsidRDefault="000B1BB0">
            <w:pPr>
              <w:pStyle w:val="ListParagraph"/>
              <w:numPr>
                <w:ilvl w:val="0"/>
                <w:numId w:val="1"/>
              </w:numPr>
              <w:ind w:left="357" w:hanging="357"/>
            </w:pPr>
            <w:r>
              <w:t>Varo</w:t>
            </w:r>
          </w:p>
          <w:p w14:paraId="5C38BAD6" w14:textId="77777777" w:rsidR="00DD39B4" w:rsidRDefault="000B1BB0">
            <w:pPr>
              <w:pStyle w:val="ListParagraph"/>
              <w:numPr>
                <w:ilvl w:val="0"/>
                <w:numId w:val="1"/>
              </w:numPr>
              <w:ind w:left="357" w:hanging="357"/>
            </w:pPr>
            <w:r>
              <w:lastRenderedPageBreak/>
              <w:t>Katon</w:t>
            </w:r>
          </w:p>
          <w:p w14:paraId="076495DD" w14:textId="77777777" w:rsidR="00DD39B4" w:rsidRDefault="000B1BB0">
            <w:pPr>
              <w:pStyle w:val="ListParagraph"/>
              <w:numPr>
                <w:ilvl w:val="0"/>
                <w:numId w:val="1"/>
              </w:numPr>
              <w:ind w:left="357" w:hanging="357"/>
            </w:pPr>
            <w:r>
              <w:t>Kvintilijan</w:t>
            </w:r>
          </w:p>
          <w:p w14:paraId="38D5E4E6" w14:textId="77777777" w:rsidR="00DD39B4" w:rsidRDefault="000B1BB0">
            <w:pPr>
              <w:pStyle w:val="ListParagraph"/>
              <w:numPr>
                <w:ilvl w:val="0"/>
                <w:numId w:val="1"/>
              </w:numPr>
              <w:ind w:left="357" w:hanging="357"/>
            </w:pPr>
            <w:r>
              <w:t>Ciceronova filozofska dela</w:t>
            </w:r>
          </w:p>
          <w:p w14:paraId="2CF38107" w14:textId="6EB7F0B1" w:rsidR="00153009" w:rsidRDefault="00153009">
            <w:pPr>
              <w:pStyle w:val="ListParagraph"/>
              <w:numPr>
                <w:ilvl w:val="0"/>
                <w:numId w:val="1"/>
              </w:numPr>
              <w:ind w:left="357" w:hanging="357"/>
            </w:pPr>
            <w:r>
              <w:t>Izidor Seviljski</w:t>
            </w:r>
          </w:p>
          <w:p w14:paraId="00BB2C71" w14:textId="293930B2" w:rsidR="00DD39B4" w:rsidRDefault="00153009">
            <w:pPr>
              <w:pStyle w:val="ListParagraph"/>
              <w:numPr>
                <w:ilvl w:val="0"/>
                <w:numId w:val="1"/>
              </w:numPr>
              <w:ind w:left="357" w:hanging="357"/>
            </w:pPr>
            <w:r>
              <w:t>Drugi avtorji</w:t>
            </w:r>
          </w:p>
        </w:tc>
        <w:tc>
          <w:tcPr>
            <w:tcW w:w="0" w:type="auto"/>
          </w:tcPr>
          <w:p w14:paraId="27A49935" w14:textId="77777777" w:rsidR="00DD39B4" w:rsidRDefault="000B1BB0">
            <w:r>
              <w:lastRenderedPageBreak/>
              <w:t>Selected readings from writings of:</w:t>
            </w:r>
          </w:p>
          <w:p w14:paraId="70965BE5" w14:textId="77777777" w:rsidR="00DD39B4" w:rsidRDefault="000B1BB0">
            <w:pPr>
              <w:pStyle w:val="ListParagraph"/>
              <w:numPr>
                <w:ilvl w:val="0"/>
                <w:numId w:val="2"/>
              </w:numPr>
              <w:ind w:left="357" w:hanging="357"/>
            </w:pPr>
            <w:r>
              <w:t>Seneca</w:t>
            </w:r>
          </w:p>
          <w:p w14:paraId="53505D22" w14:textId="77777777" w:rsidR="00DD39B4" w:rsidRDefault="000B1BB0">
            <w:pPr>
              <w:pStyle w:val="ListParagraph"/>
              <w:numPr>
                <w:ilvl w:val="0"/>
                <w:numId w:val="2"/>
              </w:numPr>
              <w:ind w:left="357" w:hanging="357"/>
            </w:pPr>
            <w:r>
              <w:t>Gellius</w:t>
            </w:r>
          </w:p>
          <w:p w14:paraId="4D11CA07" w14:textId="77777777" w:rsidR="00DD39B4" w:rsidRDefault="000B1BB0">
            <w:pPr>
              <w:pStyle w:val="ListParagraph"/>
              <w:numPr>
                <w:ilvl w:val="0"/>
                <w:numId w:val="2"/>
              </w:numPr>
              <w:ind w:left="357" w:hanging="357"/>
            </w:pPr>
            <w:r>
              <w:t>Varro</w:t>
            </w:r>
          </w:p>
          <w:p w14:paraId="3E803EDE" w14:textId="77777777" w:rsidR="00DD39B4" w:rsidRDefault="000B1BB0">
            <w:pPr>
              <w:pStyle w:val="ListParagraph"/>
              <w:numPr>
                <w:ilvl w:val="0"/>
                <w:numId w:val="2"/>
              </w:numPr>
              <w:ind w:left="357" w:hanging="357"/>
            </w:pPr>
            <w:r>
              <w:lastRenderedPageBreak/>
              <w:t>Cato</w:t>
            </w:r>
          </w:p>
          <w:p w14:paraId="58F899B2" w14:textId="77777777" w:rsidR="00DD39B4" w:rsidRDefault="000B1BB0">
            <w:pPr>
              <w:pStyle w:val="ListParagraph"/>
              <w:numPr>
                <w:ilvl w:val="0"/>
                <w:numId w:val="2"/>
              </w:numPr>
              <w:ind w:left="357" w:hanging="357"/>
            </w:pPr>
            <w:r>
              <w:t>Quintilian</w:t>
            </w:r>
          </w:p>
          <w:p w14:paraId="542D33B4" w14:textId="77777777" w:rsidR="00DD39B4" w:rsidRDefault="000B1BB0">
            <w:pPr>
              <w:pStyle w:val="ListParagraph"/>
              <w:numPr>
                <w:ilvl w:val="0"/>
                <w:numId w:val="2"/>
              </w:numPr>
              <w:ind w:left="357" w:hanging="357"/>
            </w:pPr>
            <w:r>
              <w:t>Cicero (philosophical works)</w:t>
            </w:r>
          </w:p>
          <w:p w14:paraId="208E0987" w14:textId="4307B662" w:rsidR="00153009" w:rsidRDefault="00153009">
            <w:pPr>
              <w:pStyle w:val="ListParagraph"/>
              <w:numPr>
                <w:ilvl w:val="0"/>
                <w:numId w:val="2"/>
              </w:numPr>
              <w:ind w:left="357" w:hanging="357"/>
            </w:pPr>
            <w:r>
              <w:t>Isidor of Sevilla</w:t>
            </w:r>
          </w:p>
          <w:p w14:paraId="65256BC3" w14:textId="43B49410" w:rsidR="00DD39B4" w:rsidRDefault="00153009">
            <w:pPr>
              <w:pStyle w:val="ListParagraph"/>
              <w:numPr>
                <w:ilvl w:val="0"/>
                <w:numId w:val="2"/>
              </w:numPr>
              <w:ind w:left="357" w:hanging="357"/>
            </w:pPr>
            <w:r>
              <w:t>Other authors</w:t>
            </w:r>
          </w:p>
        </w:tc>
      </w:tr>
    </w:tbl>
    <w:p w14:paraId="1927BE9E" w14:textId="77777777" w:rsidR="00DD39B4" w:rsidRDefault="00DD39B4"/>
    <w:tbl>
      <w:tblPr>
        <w:tblStyle w:val="DefaultTable"/>
        <w:tblW w:w="5000" w:type="pct"/>
        <w:tblLook w:val="04A0" w:firstRow="1" w:lastRow="0" w:firstColumn="1" w:lastColumn="0" w:noHBand="0" w:noVBand="1"/>
      </w:tblPr>
      <w:tblGrid>
        <w:gridCol w:w="9638"/>
      </w:tblGrid>
      <w:tr w:rsidR="00DD39B4" w14:paraId="3705923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4C86634" w14:textId="77777777" w:rsidR="00DD39B4" w:rsidRDefault="000B1BB0">
            <w:r>
              <w:t>Temeljna literatura in viri/Readings:</w:t>
            </w:r>
          </w:p>
        </w:tc>
      </w:tr>
      <w:tr w:rsidR="00DD39B4" w14:paraId="65DEF9AC" w14:textId="77777777">
        <w:tc>
          <w:tcPr>
            <w:tcW w:w="0" w:type="auto"/>
          </w:tcPr>
          <w:p w14:paraId="6BC6F9BB" w14:textId="67A712F6" w:rsidR="00DD39B4" w:rsidRDefault="000B1BB0">
            <w:r>
              <w:t>TEUFFEL, W. S.: Geschichte der r</w:t>
            </w:r>
            <w:r w:rsidR="00153009">
              <w:t>ö</w:t>
            </w:r>
            <w:r>
              <w:t>mischen Literatur, bearb. von W. Kroll, F. Skutsch, I-III, Leipzig-Berlin 1920 (7. Aufl.)</w:t>
            </w:r>
          </w:p>
          <w:p w14:paraId="4B676C26" w14:textId="77777777" w:rsidR="00DD39B4" w:rsidRDefault="000B1BB0">
            <w:r>
              <w:t>LANFRANCHI, F.: Il diritto nei retori romani, Milano 1938</w:t>
            </w:r>
          </w:p>
          <w:p w14:paraId="59ACD953" w14:textId="0F8F4E8C" w:rsidR="00DD39B4" w:rsidRDefault="000B1BB0">
            <w:r>
              <w:t>COSTA, E.: Cicerone giureconsulto, Bologna 1927</w:t>
            </w:r>
          </w:p>
          <w:p w14:paraId="571A3817" w14:textId="77777777" w:rsidR="00DD39B4" w:rsidRDefault="000B1BB0">
            <w:r>
              <w:t>WIEACKER, F. Vom Römischen Recht. Zehn Versuche, 2. neubearbeitete und erweiterte Auflage, Stuttgart 1961</w:t>
            </w:r>
          </w:p>
          <w:p w14:paraId="23E6BCA0" w14:textId="77777777" w:rsidR="00DD39B4" w:rsidRDefault="000B1BB0">
            <w:r>
              <w:t>RÖMERTUM. Ausgewählte Aufsätze und Arbeiten aus den Jahren 1921 bis 1961. Herausgegeben von Hans Oppermann, Darmstadt 1984.</w:t>
            </w:r>
          </w:p>
        </w:tc>
      </w:tr>
    </w:tbl>
    <w:p w14:paraId="361D3A7D" w14:textId="77777777" w:rsidR="00DD39B4" w:rsidRDefault="00DD39B4"/>
    <w:tbl>
      <w:tblPr>
        <w:tblStyle w:val="DefaultTable"/>
        <w:tblW w:w="5000" w:type="pct"/>
        <w:tblLook w:val="04A0" w:firstRow="1" w:lastRow="0" w:firstColumn="1" w:lastColumn="0" w:noHBand="0" w:noVBand="1"/>
      </w:tblPr>
      <w:tblGrid>
        <w:gridCol w:w="4819"/>
        <w:gridCol w:w="4819"/>
      </w:tblGrid>
      <w:tr w:rsidR="00DD39B4" w14:paraId="78ABE2CA" w14:textId="77777777" w:rsidTr="00DD39B4">
        <w:trPr>
          <w:cnfStyle w:val="100000000000" w:firstRow="1" w:lastRow="0" w:firstColumn="0" w:lastColumn="0" w:oddVBand="0" w:evenVBand="0" w:oddHBand="0" w:evenHBand="0" w:firstRowFirstColumn="0" w:firstRowLastColumn="0" w:lastRowFirstColumn="0" w:lastRowLastColumn="0"/>
        </w:trPr>
        <w:tc>
          <w:tcPr>
            <w:tcW w:w="2500" w:type="pct"/>
          </w:tcPr>
          <w:p w14:paraId="1A59A2AE" w14:textId="77777777" w:rsidR="00DD39B4" w:rsidRDefault="000B1BB0">
            <w:r>
              <w:t>Cilji in kompetence:</w:t>
            </w:r>
          </w:p>
        </w:tc>
        <w:tc>
          <w:tcPr>
            <w:tcW w:w="2500" w:type="pct"/>
          </w:tcPr>
          <w:p w14:paraId="7BC2BBCF" w14:textId="77777777" w:rsidR="00DD39B4" w:rsidRDefault="000B1BB0">
            <w:r>
              <w:t>Objectives and competences:</w:t>
            </w:r>
          </w:p>
        </w:tc>
      </w:tr>
      <w:tr w:rsidR="00DD39B4" w14:paraId="4653B9E8" w14:textId="77777777">
        <w:tc>
          <w:tcPr>
            <w:tcW w:w="0" w:type="auto"/>
          </w:tcPr>
          <w:p w14:paraId="7528637A" w14:textId="77777777" w:rsidR="00DD39B4" w:rsidRDefault="000B1BB0" w:rsidP="00153009">
            <w:pPr>
              <w:jc w:val="both"/>
            </w:pPr>
            <w:r>
              <w:t xml:space="preserve">Predmet bo študentu nudil pregled rimskih literarnih in filozofskih spisov, ki obravnavajo pravno tematiko. V njih se pogosto citirajo odlomki zakonov in drugih pravnih norm ter </w:t>
            </w:r>
            <w:r>
              <w:t>tožbenih obrazcev. Njihov temeljni pomen pa je v dejstvu, da je sama filozofska misel vplivala na pravno teorijo in prakso rimskih juristov.</w:t>
            </w:r>
          </w:p>
        </w:tc>
        <w:tc>
          <w:tcPr>
            <w:tcW w:w="0" w:type="auto"/>
          </w:tcPr>
          <w:p w14:paraId="297D4884" w14:textId="77777777" w:rsidR="00DD39B4" w:rsidRDefault="000B1BB0" w:rsidP="00153009">
            <w:pPr>
              <w:jc w:val="both"/>
            </w:pPr>
            <w:r>
              <w:t>The course will provide students with an overview of the Roman literary and philosophical writings that deal with legal issues. They often contain quotations of laws and other legal norms, as well as of procedural formulas. Their fundamental importance lies in the fact that philosophical thought as such had influenced Roman legal theory and practice.</w:t>
            </w:r>
          </w:p>
        </w:tc>
      </w:tr>
    </w:tbl>
    <w:p w14:paraId="150FDDD7" w14:textId="77777777" w:rsidR="00DD39B4" w:rsidRDefault="00DD39B4" w:rsidP="00153009">
      <w:pPr>
        <w:jc w:val="both"/>
      </w:pPr>
    </w:p>
    <w:tbl>
      <w:tblPr>
        <w:tblStyle w:val="DefaultTable"/>
        <w:tblW w:w="5000" w:type="pct"/>
        <w:tblLook w:val="04A0" w:firstRow="1" w:lastRow="0" w:firstColumn="1" w:lastColumn="0" w:noHBand="0" w:noVBand="1"/>
      </w:tblPr>
      <w:tblGrid>
        <w:gridCol w:w="4819"/>
        <w:gridCol w:w="4819"/>
      </w:tblGrid>
      <w:tr w:rsidR="00DD39B4" w14:paraId="6A9A6033" w14:textId="77777777" w:rsidTr="00DD39B4">
        <w:trPr>
          <w:cnfStyle w:val="100000000000" w:firstRow="1" w:lastRow="0" w:firstColumn="0" w:lastColumn="0" w:oddVBand="0" w:evenVBand="0" w:oddHBand="0" w:evenHBand="0" w:firstRowFirstColumn="0" w:firstRowLastColumn="0" w:lastRowFirstColumn="0" w:lastRowLastColumn="0"/>
        </w:trPr>
        <w:tc>
          <w:tcPr>
            <w:tcW w:w="2500" w:type="pct"/>
          </w:tcPr>
          <w:p w14:paraId="1CBE2B71" w14:textId="77777777" w:rsidR="00DD39B4" w:rsidRDefault="000B1BB0" w:rsidP="00153009">
            <w:pPr>
              <w:jc w:val="both"/>
            </w:pPr>
            <w:r>
              <w:t>Predvideni študijski rezultati:</w:t>
            </w:r>
          </w:p>
        </w:tc>
        <w:tc>
          <w:tcPr>
            <w:tcW w:w="2500" w:type="pct"/>
          </w:tcPr>
          <w:p w14:paraId="46955994" w14:textId="77777777" w:rsidR="00DD39B4" w:rsidRDefault="000B1BB0" w:rsidP="00153009">
            <w:pPr>
              <w:jc w:val="both"/>
            </w:pPr>
            <w:r>
              <w:t>Intended learning outcomes:</w:t>
            </w:r>
          </w:p>
        </w:tc>
      </w:tr>
      <w:tr w:rsidR="00DD39B4" w14:paraId="49CC1002" w14:textId="77777777">
        <w:tc>
          <w:tcPr>
            <w:tcW w:w="0" w:type="auto"/>
          </w:tcPr>
          <w:p w14:paraId="3F6971C6" w14:textId="77777777" w:rsidR="00DD39B4" w:rsidRDefault="000B1BB0" w:rsidP="00153009">
            <w:pPr>
              <w:jc w:val="both"/>
            </w:pPr>
            <w:r>
              <w:t>Znanje in razumevanje:</w:t>
            </w:r>
          </w:p>
          <w:p w14:paraId="4B3E8C53" w14:textId="77777777" w:rsidR="00DD39B4" w:rsidRDefault="000B1BB0" w:rsidP="00153009">
            <w:pPr>
              <w:jc w:val="both"/>
            </w:pPr>
            <w:r>
              <w:t>Študent naj bi osvojil razumevanje temeljnih miselnih tokov, ki so vplivali ne samo na rimsko pravo, ampak so pomembno zaznamovali tudi poznejši pravni razvoj.</w:t>
            </w:r>
          </w:p>
        </w:tc>
        <w:tc>
          <w:tcPr>
            <w:tcW w:w="0" w:type="auto"/>
          </w:tcPr>
          <w:p w14:paraId="399A2C5C" w14:textId="77777777" w:rsidR="00DD39B4" w:rsidRDefault="000B1BB0" w:rsidP="00153009">
            <w:pPr>
              <w:jc w:val="both"/>
            </w:pPr>
            <w:r>
              <w:t xml:space="preserve">Knowledge and </w:t>
            </w:r>
            <w:r>
              <w:t>understanding:</w:t>
            </w:r>
          </w:p>
          <w:p w14:paraId="6AA4A7F3" w14:textId="77777777" w:rsidR="00DD39B4" w:rsidRDefault="000B1BB0" w:rsidP="00153009">
            <w:pPr>
              <w:jc w:val="both"/>
            </w:pPr>
            <w:r>
              <w:t>The student is expected to win the understanding of fundamental currents of thought that had influenced not only Roman law, but also have had a significant impact on later legal developments.</w:t>
            </w:r>
          </w:p>
        </w:tc>
      </w:tr>
    </w:tbl>
    <w:p w14:paraId="348F0ACC" w14:textId="77777777" w:rsidR="00DD39B4" w:rsidRDefault="00DD39B4" w:rsidP="00153009">
      <w:pPr>
        <w:jc w:val="both"/>
      </w:pPr>
    </w:p>
    <w:tbl>
      <w:tblPr>
        <w:tblStyle w:val="DefaultTable"/>
        <w:tblW w:w="5000" w:type="pct"/>
        <w:tblLook w:val="04A0" w:firstRow="1" w:lastRow="0" w:firstColumn="1" w:lastColumn="0" w:noHBand="0" w:noVBand="1"/>
      </w:tblPr>
      <w:tblGrid>
        <w:gridCol w:w="4819"/>
        <w:gridCol w:w="4819"/>
      </w:tblGrid>
      <w:tr w:rsidR="00DD39B4" w14:paraId="0D98EB42" w14:textId="77777777" w:rsidTr="00DD39B4">
        <w:trPr>
          <w:cnfStyle w:val="100000000000" w:firstRow="1" w:lastRow="0" w:firstColumn="0" w:lastColumn="0" w:oddVBand="0" w:evenVBand="0" w:oddHBand="0" w:evenHBand="0" w:firstRowFirstColumn="0" w:firstRowLastColumn="0" w:lastRowFirstColumn="0" w:lastRowLastColumn="0"/>
        </w:trPr>
        <w:tc>
          <w:tcPr>
            <w:tcW w:w="2500" w:type="pct"/>
          </w:tcPr>
          <w:p w14:paraId="6E9E076D" w14:textId="77777777" w:rsidR="00DD39B4" w:rsidRDefault="000B1BB0" w:rsidP="00153009">
            <w:pPr>
              <w:jc w:val="both"/>
            </w:pPr>
            <w:r>
              <w:t>Metode poučevanja in učenja:</w:t>
            </w:r>
          </w:p>
        </w:tc>
        <w:tc>
          <w:tcPr>
            <w:tcW w:w="2500" w:type="pct"/>
          </w:tcPr>
          <w:p w14:paraId="3F8FE033" w14:textId="77777777" w:rsidR="00DD39B4" w:rsidRDefault="000B1BB0" w:rsidP="00153009">
            <w:pPr>
              <w:jc w:val="both"/>
            </w:pPr>
            <w:r>
              <w:t>Learning and teaching methods:</w:t>
            </w:r>
          </w:p>
        </w:tc>
      </w:tr>
      <w:tr w:rsidR="00DD39B4" w14:paraId="79EF41EA" w14:textId="77777777">
        <w:tc>
          <w:tcPr>
            <w:tcW w:w="0" w:type="auto"/>
          </w:tcPr>
          <w:p w14:paraId="3E85F794" w14:textId="77777777" w:rsidR="00DD39B4" w:rsidRDefault="000B1BB0" w:rsidP="00153009">
            <w:pPr>
              <w:jc w:val="both"/>
            </w:pPr>
            <w:r>
              <w:t>Predavanja – predavajo se izbrane teme</w:t>
            </w:r>
          </w:p>
          <w:p w14:paraId="3477AFE0" w14:textId="77777777" w:rsidR="00DD39B4" w:rsidRDefault="000B1BB0" w:rsidP="00153009">
            <w:pPr>
              <w:jc w:val="both"/>
            </w:pPr>
            <w:r>
              <w:t>Seminarske vaje – študent na seminarskih vajah predstavi vsebino seminarske naloge, poleg tega se tu obravnavajo konkretni viri</w:t>
            </w:r>
          </w:p>
          <w:p w14:paraId="6EA2E64F" w14:textId="77777777" w:rsidR="00DD39B4" w:rsidRDefault="000B1BB0" w:rsidP="00153009">
            <w:pPr>
              <w:jc w:val="both"/>
            </w:pPr>
            <w:r>
              <w:t>Drugo – izdelava seminarske naloge, ki obravnava zahtevnejši problem iz učne snovi</w:t>
            </w:r>
          </w:p>
          <w:p w14:paraId="7A6A5EE7" w14:textId="77777777" w:rsidR="00DD39B4" w:rsidRDefault="000B1BB0" w:rsidP="00153009">
            <w:pPr>
              <w:jc w:val="both"/>
            </w:pPr>
            <w:r>
              <w:t>Individualni študij za izpit</w:t>
            </w:r>
          </w:p>
        </w:tc>
        <w:tc>
          <w:tcPr>
            <w:tcW w:w="0" w:type="auto"/>
          </w:tcPr>
          <w:p w14:paraId="5DC7CE02" w14:textId="77777777" w:rsidR="00DD39B4" w:rsidRDefault="000B1BB0" w:rsidP="00153009">
            <w:pPr>
              <w:jc w:val="both"/>
            </w:pPr>
            <w:r>
              <w:t>Lectures on selected topics</w:t>
            </w:r>
          </w:p>
          <w:p w14:paraId="553719F0" w14:textId="77777777" w:rsidR="00DD39B4" w:rsidRDefault="000B1BB0" w:rsidP="00153009">
            <w:pPr>
              <w:jc w:val="both"/>
            </w:pPr>
            <w:r>
              <w:t>Tutorial – in the framework of tutorials the students will present their seminar works, furthermore, concrete sources will be dealt with</w:t>
            </w:r>
          </w:p>
          <w:p w14:paraId="3DEAE5A7" w14:textId="77777777" w:rsidR="00DD39B4" w:rsidRDefault="000B1BB0" w:rsidP="00153009">
            <w:pPr>
              <w:jc w:val="both"/>
            </w:pPr>
            <w:r>
              <w:t>Other – preparation of a seminar work, which deals with more complex problems contained in the learning materials</w:t>
            </w:r>
          </w:p>
          <w:p w14:paraId="77790CDC" w14:textId="1254C779" w:rsidR="00DD39B4" w:rsidRDefault="000B1BB0" w:rsidP="00153009">
            <w:pPr>
              <w:jc w:val="both"/>
            </w:pPr>
            <w:r>
              <w:t>Individual preparations for the exam</w:t>
            </w:r>
          </w:p>
        </w:tc>
      </w:tr>
    </w:tbl>
    <w:p w14:paraId="6AC0A0B9" w14:textId="77777777" w:rsidR="00DD39B4" w:rsidRDefault="00DD39B4"/>
    <w:tbl>
      <w:tblPr>
        <w:tblStyle w:val="DefaultTable"/>
        <w:tblW w:w="5000" w:type="pct"/>
        <w:tblLook w:val="04A0" w:firstRow="1" w:lastRow="0" w:firstColumn="1" w:lastColumn="0" w:noHBand="0" w:noVBand="1"/>
      </w:tblPr>
      <w:tblGrid>
        <w:gridCol w:w="4045"/>
        <w:gridCol w:w="1548"/>
        <w:gridCol w:w="4045"/>
      </w:tblGrid>
      <w:tr w:rsidR="00DD39B4" w14:paraId="19B4E450" w14:textId="77777777" w:rsidTr="00DD39B4">
        <w:trPr>
          <w:cnfStyle w:val="100000000000" w:firstRow="1" w:lastRow="0" w:firstColumn="0" w:lastColumn="0" w:oddVBand="0" w:evenVBand="0" w:oddHBand="0" w:evenHBand="0" w:firstRowFirstColumn="0" w:firstRowLastColumn="0" w:lastRowFirstColumn="0" w:lastRowLastColumn="0"/>
        </w:trPr>
        <w:tc>
          <w:tcPr>
            <w:tcW w:w="2200" w:type="pct"/>
          </w:tcPr>
          <w:p w14:paraId="7AE2B6A4" w14:textId="77777777" w:rsidR="00DD39B4" w:rsidRDefault="000B1BB0">
            <w:r>
              <w:t>Načini ocenjevanja:</w:t>
            </w:r>
          </w:p>
        </w:tc>
        <w:tc>
          <w:tcPr>
            <w:tcW w:w="600" w:type="pct"/>
          </w:tcPr>
          <w:p w14:paraId="66859ED2" w14:textId="77777777" w:rsidR="00DD39B4" w:rsidRDefault="000B1BB0">
            <w:pPr>
              <w:keepNext/>
              <w:jc w:val="center"/>
            </w:pPr>
            <w:r>
              <w:t>Delež/Weight</w:t>
            </w:r>
          </w:p>
        </w:tc>
        <w:tc>
          <w:tcPr>
            <w:tcW w:w="2200" w:type="pct"/>
          </w:tcPr>
          <w:p w14:paraId="2F2AD833" w14:textId="77777777" w:rsidR="00DD39B4" w:rsidRDefault="000B1BB0">
            <w:r>
              <w:t>Assessment:</w:t>
            </w:r>
          </w:p>
        </w:tc>
      </w:tr>
      <w:tr w:rsidR="00DD39B4" w14:paraId="79868395" w14:textId="77777777">
        <w:tc>
          <w:tcPr>
            <w:tcW w:w="0" w:type="auto"/>
          </w:tcPr>
          <w:p w14:paraId="4BA784FD" w14:textId="77777777" w:rsidR="00DD39B4" w:rsidRDefault="000B1BB0" w:rsidP="00153009">
            <w:pPr>
              <w:jc w:val="both"/>
            </w:pPr>
            <w:r>
              <w:t xml:space="preserve">Način (pisni izpit, ustno izpraševanje, naloge, projekt): Pisni ali ustni izpit. Za pristop k izpitu se </w:t>
            </w:r>
            <w:r>
              <w:t>zahteva uspešno izdelana in predstavljena seminarska naloga. Predstavitev se lahko opravi na seminarskih vajah ali pred učiteljem ocenjevalcem.</w:t>
            </w:r>
          </w:p>
        </w:tc>
        <w:tc>
          <w:tcPr>
            <w:tcW w:w="0" w:type="auto"/>
          </w:tcPr>
          <w:p w14:paraId="74A5B307" w14:textId="77777777" w:rsidR="00DD39B4" w:rsidRDefault="000B1BB0" w:rsidP="00153009">
            <w:pPr>
              <w:keepNext/>
              <w:jc w:val="both"/>
            </w:pPr>
            <w:r>
              <w:t>100,00 %</w:t>
            </w:r>
          </w:p>
        </w:tc>
        <w:tc>
          <w:tcPr>
            <w:tcW w:w="0" w:type="auto"/>
          </w:tcPr>
          <w:p w14:paraId="13D1FA93" w14:textId="77777777" w:rsidR="00DD39B4" w:rsidRDefault="000B1BB0" w:rsidP="00153009">
            <w:pPr>
              <w:jc w:val="both"/>
            </w:pPr>
            <w:r>
              <w:t>Type (examination, oral, coursework, project): Written or oral examination. A prerequisite for the examination is a successfully prepared and presented seminar paper. Presentation can be exercised during seminar tutorial or in front of the teacher examinator.</w:t>
            </w:r>
          </w:p>
        </w:tc>
      </w:tr>
    </w:tbl>
    <w:p w14:paraId="3872F573" w14:textId="77777777" w:rsidR="00DD39B4" w:rsidRDefault="00DD39B4"/>
    <w:tbl>
      <w:tblPr>
        <w:tblStyle w:val="DefaultTable"/>
        <w:tblW w:w="5000" w:type="pct"/>
        <w:tblLook w:val="04A0" w:firstRow="1" w:lastRow="0" w:firstColumn="1" w:lastColumn="0" w:noHBand="0" w:noVBand="1"/>
      </w:tblPr>
      <w:tblGrid>
        <w:gridCol w:w="4819"/>
        <w:gridCol w:w="4819"/>
      </w:tblGrid>
      <w:tr w:rsidR="00DD39B4" w14:paraId="45205B6A" w14:textId="77777777" w:rsidTr="00DD39B4">
        <w:trPr>
          <w:cnfStyle w:val="100000000000" w:firstRow="1" w:lastRow="0" w:firstColumn="0" w:lastColumn="0" w:oddVBand="0" w:evenVBand="0" w:oddHBand="0" w:evenHBand="0" w:firstRowFirstColumn="0" w:firstRowLastColumn="0" w:lastRowFirstColumn="0" w:lastRowLastColumn="0"/>
        </w:trPr>
        <w:tc>
          <w:tcPr>
            <w:tcW w:w="2500" w:type="pct"/>
          </w:tcPr>
          <w:p w14:paraId="2D3EFC3E" w14:textId="77777777" w:rsidR="00DD39B4" w:rsidRDefault="000B1BB0">
            <w:r>
              <w:t>Ocenjevalna lestvica:</w:t>
            </w:r>
          </w:p>
        </w:tc>
        <w:tc>
          <w:tcPr>
            <w:tcW w:w="2500" w:type="pct"/>
          </w:tcPr>
          <w:p w14:paraId="645FAA97" w14:textId="77777777" w:rsidR="00DD39B4" w:rsidRDefault="000B1BB0">
            <w:r>
              <w:t>Grading system:</w:t>
            </w:r>
          </w:p>
        </w:tc>
      </w:tr>
      <w:tr w:rsidR="00DD39B4" w14:paraId="0627EE37" w14:textId="77777777">
        <w:tc>
          <w:tcPr>
            <w:tcW w:w="0" w:type="auto"/>
          </w:tcPr>
          <w:p w14:paraId="055FD551" w14:textId="77777777" w:rsidR="00DD39B4" w:rsidRDefault="00DD39B4"/>
        </w:tc>
        <w:tc>
          <w:tcPr>
            <w:tcW w:w="0" w:type="auto"/>
          </w:tcPr>
          <w:p w14:paraId="488735CE" w14:textId="77777777" w:rsidR="00DD39B4" w:rsidRDefault="00DD39B4"/>
        </w:tc>
      </w:tr>
    </w:tbl>
    <w:p w14:paraId="44EA674E" w14:textId="77777777" w:rsidR="00DD39B4" w:rsidRDefault="00DD39B4"/>
    <w:tbl>
      <w:tblPr>
        <w:tblStyle w:val="DefaultTable"/>
        <w:tblW w:w="5000" w:type="pct"/>
        <w:tblLook w:val="04A0" w:firstRow="1" w:lastRow="0" w:firstColumn="1" w:lastColumn="0" w:noHBand="0" w:noVBand="1"/>
      </w:tblPr>
      <w:tblGrid>
        <w:gridCol w:w="9638"/>
      </w:tblGrid>
      <w:tr w:rsidR="00DD39B4" w14:paraId="1CFF54F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F8A056F" w14:textId="77777777" w:rsidR="00DD39B4" w:rsidRDefault="000B1BB0">
            <w:r>
              <w:lastRenderedPageBreak/>
              <w:t>Reference nosilca/Lecturer's references:</w:t>
            </w:r>
          </w:p>
        </w:tc>
      </w:tr>
      <w:tr w:rsidR="00DD39B4" w14:paraId="471A0451" w14:textId="77777777">
        <w:tc>
          <w:tcPr>
            <w:tcW w:w="0" w:type="auto"/>
          </w:tcPr>
          <w:p w14:paraId="0A6B088F" w14:textId="77777777" w:rsidR="00DD39B4" w:rsidRDefault="000B1BB0" w:rsidP="00153009">
            <w:pPr>
              <w:jc w:val="both"/>
            </w:pPr>
            <w:r>
              <w:t xml:space="preserve">KRANJC, Janez. Non omne quod licet honestum est : (Paul. D. 50, 17, 144 pr). </w:t>
            </w:r>
            <w:r>
              <w:rPr>
                <w:i/>
              </w:rPr>
              <w:t>Zb. znan. razpr. - Prav. fak. Univ. Edvarda Kardelja Ljublj.</w:t>
            </w:r>
            <w:r>
              <w:t>, 1985, letn. 45, str. 73-87.</w:t>
            </w:r>
          </w:p>
          <w:p w14:paraId="4734095A" w14:textId="77777777" w:rsidR="00DD39B4" w:rsidRDefault="000B1BB0" w:rsidP="00153009">
            <w:pPr>
              <w:jc w:val="both"/>
            </w:pPr>
            <w:r>
              <w:t xml:space="preserve">KRANJC, Janez. Beseda interpretatio v rimskih pravnih virih. </w:t>
            </w:r>
            <w:r>
              <w:rPr>
                <w:i/>
              </w:rPr>
              <w:t>Zb. znan. razpr. - Prav. fak. Univ. Edvarda Kardelja Ljublj.</w:t>
            </w:r>
            <w:r>
              <w:t>, 1986, letn. 46, str. 61-75.</w:t>
            </w:r>
          </w:p>
          <w:p w14:paraId="32578C66" w14:textId="77777777" w:rsidR="00DD39B4" w:rsidRDefault="000B1BB0" w:rsidP="00153009">
            <w:pPr>
              <w:jc w:val="both"/>
            </w:pPr>
            <w:r>
              <w:t xml:space="preserve">KRANJC, Janez. Zametki naravnega prava v tekstih rimskih klasičnih pravnikov. </w:t>
            </w:r>
            <w:r>
              <w:rPr>
                <w:i/>
              </w:rPr>
              <w:t>Zb. znan. razpr. - Prav. fak. Univ. Edvarda Kardelja Ljublj.</w:t>
            </w:r>
            <w:r>
              <w:t>, 1990, letn. 50, str. 141-165.</w:t>
            </w:r>
          </w:p>
          <w:p w14:paraId="63B20290" w14:textId="77777777" w:rsidR="00DD39B4" w:rsidRDefault="000B1BB0" w:rsidP="00153009">
            <w:pPr>
              <w:jc w:val="both"/>
            </w:pPr>
            <w:r>
              <w:t xml:space="preserve">KRANJC, Janez. Ius est ars boni et aequi. </w:t>
            </w:r>
            <w:r>
              <w:rPr>
                <w:i/>
              </w:rPr>
              <w:t>Zb. znan. razpr. - Prav. fak. Univ. Edvarda Kardelja Ljublj.</w:t>
            </w:r>
            <w:r>
              <w:t>, 1980, letn. 40, str. 373-401.</w:t>
            </w:r>
          </w:p>
          <w:p w14:paraId="0899EF10" w14:textId="77777777" w:rsidR="00DD39B4" w:rsidRDefault="000B1BB0" w:rsidP="00153009">
            <w:pPr>
              <w:jc w:val="both"/>
            </w:pPr>
            <w:r>
              <w:t xml:space="preserve">KRANJC, Janez. Das Eigentumsrecht zwischen Ideologie und Rechtsgeschichte. V: </w:t>
            </w:r>
            <w:r>
              <w:rPr>
                <w:i/>
              </w:rPr>
              <w:t>Zur Geschichte des Rechts : Festschrift für Gernot Kocher zum 65. Geburtstag</w:t>
            </w:r>
            <w:r>
              <w:t>, (Grazer Rechtswissenschaftliche Studien, Bd. 61). Graz: Leykam, 2006, str. 213-223.</w:t>
            </w:r>
          </w:p>
          <w:p w14:paraId="166335DC" w14:textId="77777777" w:rsidR="00606752" w:rsidRDefault="00606752" w:rsidP="00606752">
            <w:pPr>
              <w:jc w:val="both"/>
            </w:pPr>
            <w:r w:rsidRPr="00153009">
              <w:t>ŽEPIČ, Vid. De feriis in Roman-canonical legal tradition. </w:t>
            </w:r>
            <w:r w:rsidRPr="00153009">
              <w:rPr>
                <w:i/>
                <w:iCs/>
              </w:rPr>
              <w:t>Zbornik Pravnog fakulteta u Zagrebu</w:t>
            </w:r>
            <w:r w:rsidRPr="00153009">
              <w:t xml:space="preserve">. 2023, vol. 73, br. 6, str. 1125-1155. </w:t>
            </w:r>
          </w:p>
          <w:p w14:paraId="7715ECEB" w14:textId="77777777" w:rsidR="00606752" w:rsidRDefault="00606752" w:rsidP="00606752">
            <w:pPr>
              <w:jc w:val="both"/>
            </w:pPr>
            <w:r w:rsidRPr="00153009">
              <w:t>ŽEPIČ, Vid. Etimologija kot argumentacijski topos v rimski pravni literaturi. </w:t>
            </w:r>
            <w:r w:rsidRPr="00153009">
              <w:rPr>
                <w:i/>
                <w:iCs/>
              </w:rPr>
              <w:t>Keria : studia Latina et Graeca</w:t>
            </w:r>
            <w:r w:rsidRPr="00153009">
              <w:t xml:space="preserve">. [Tiskana izd.]. 2022, letn. 24, št. 2, str. 113-152. </w:t>
            </w:r>
          </w:p>
          <w:p w14:paraId="1F2EF5D3" w14:textId="77777777" w:rsidR="00606752" w:rsidRDefault="00606752" w:rsidP="00606752">
            <w:pPr>
              <w:jc w:val="both"/>
            </w:pPr>
            <w:r w:rsidRPr="00153009">
              <w:t>ŽEPIČ, Vid. Non-pledgeable property in ancient law : a reflection of favor debitoris?. V: TAUCHEN, Jaromír (ur.), KOLUMBER, David (ur.). </w:t>
            </w:r>
            <w:r w:rsidRPr="00153009">
              <w:rPr>
                <w:i/>
                <w:iCs/>
              </w:rPr>
              <w:t>Edge of tomorrow : the next generation of legal historians and romanists : collection of contributions from the 2022 International Legal History Meeting of PhD Students</w:t>
            </w:r>
            <w:r w:rsidRPr="00153009">
              <w:t>. Brno: Masarykova univerzita, cop. 2022. Str. 23-41.</w:t>
            </w:r>
          </w:p>
          <w:p w14:paraId="3F194287" w14:textId="5864E1B2" w:rsidR="00153009" w:rsidRDefault="00606752" w:rsidP="00153009">
            <w:pPr>
              <w:jc w:val="both"/>
            </w:pPr>
            <w:r w:rsidRPr="00153009">
              <w:t>ŽEPIČ, Vid. Zgodovina spolnega kazenskega prava. V: KOROŠEC, Damjan, ZGAGA MARKELJ, Sabina, ŽEPIČ, Vid. </w:t>
            </w:r>
            <w:r w:rsidRPr="00153009">
              <w:rPr>
                <w:i/>
                <w:iCs/>
              </w:rPr>
              <w:t>Spolno kazensko pravo : od starega veka do današnjega kazenskopravnega obvladovanja spolnosti</w:t>
            </w:r>
            <w:r w:rsidRPr="00153009">
              <w:t>. 1. natis. Ljubljana: Uradni list Republike Slovenije, 2024. Str. 38-191</w:t>
            </w:r>
            <w:r>
              <w:t>.</w:t>
            </w:r>
          </w:p>
        </w:tc>
      </w:tr>
    </w:tbl>
    <w:p w14:paraId="4C247802" w14:textId="77777777" w:rsidR="00FC381F" w:rsidRDefault="00FC381F"/>
    <w:sectPr w:rsidR="00FC381F"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7B1"/>
    <w:multiLevelType w:val="singleLevel"/>
    <w:tmpl w:val="3B4C5B60"/>
    <w:lvl w:ilvl="0">
      <w:numFmt w:val="bullet"/>
      <w:lvlText w:val="▪"/>
      <w:lvlJc w:val="left"/>
      <w:pPr>
        <w:ind w:left="420" w:hanging="360"/>
      </w:pPr>
    </w:lvl>
  </w:abstractNum>
  <w:abstractNum w:abstractNumId="1" w15:restartNumberingAfterBreak="0">
    <w:nsid w:val="14EF549B"/>
    <w:multiLevelType w:val="singleLevel"/>
    <w:tmpl w:val="F9E8FD7C"/>
    <w:lvl w:ilvl="0">
      <w:start w:val="1"/>
      <w:numFmt w:val="upperLetter"/>
      <w:lvlText w:val="%1."/>
      <w:lvlJc w:val="left"/>
      <w:pPr>
        <w:ind w:left="420" w:hanging="360"/>
      </w:pPr>
    </w:lvl>
  </w:abstractNum>
  <w:abstractNum w:abstractNumId="2" w15:restartNumberingAfterBreak="0">
    <w:nsid w:val="1B3B6EE4"/>
    <w:multiLevelType w:val="singleLevel"/>
    <w:tmpl w:val="DE78511C"/>
    <w:lvl w:ilvl="0">
      <w:start w:val="1"/>
      <w:numFmt w:val="lowerLetter"/>
      <w:lvlText w:val="%1."/>
      <w:lvlJc w:val="left"/>
      <w:pPr>
        <w:ind w:left="420" w:hanging="360"/>
      </w:pPr>
    </w:lvl>
  </w:abstractNum>
  <w:abstractNum w:abstractNumId="3" w15:restartNumberingAfterBreak="0">
    <w:nsid w:val="251B2322"/>
    <w:multiLevelType w:val="singleLevel"/>
    <w:tmpl w:val="25F0D33C"/>
    <w:lvl w:ilvl="0">
      <w:numFmt w:val="bullet"/>
      <w:lvlText w:val="o"/>
      <w:lvlJc w:val="left"/>
      <w:pPr>
        <w:ind w:left="420" w:hanging="360"/>
      </w:pPr>
    </w:lvl>
  </w:abstractNum>
  <w:abstractNum w:abstractNumId="4" w15:restartNumberingAfterBreak="0">
    <w:nsid w:val="3E6864ED"/>
    <w:multiLevelType w:val="singleLevel"/>
    <w:tmpl w:val="59F0A056"/>
    <w:lvl w:ilvl="0">
      <w:start w:val="1"/>
      <w:numFmt w:val="lowerRoman"/>
      <w:lvlText w:val="%1."/>
      <w:lvlJc w:val="left"/>
      <w:pPr>
        <w:ind w:left="420" w:hanging="360"/>
      </w:pPr>
    </w:lvl>
  </w:abstractNum>
  <w:abstractNum w:abstractNumId="5" w15:restartNumberingAfterBreak="0">
    <w:nsid w:val="61164504"/>
    <w:multiLevelType w:val="singleLevel"/>
    <w:tmpl w:val="B7329828"/>
    <w:lvl w:ilvl="0">
      <w:start w:val="1"/>
      <w:numFmt w:val="upperRoman"/>
      <w:lvlText w:val="%1."/>
      <w:lvlJc w:val="left"/>
      <w:pPr>
        <w:ind w:left="420" w:hanging="360"/>
      </w:pPr>
    </w:lvl>
  </w:abstractNum>
  <w:abstractNum w:abstractNumId="6" w15:restartNumberingAfterBreak="0">
    <w:nsid w:val="70506B3C"/>
    <w:multiLevelType w:val="singleLevel"/>
    <w:tmpl w:val="533ECA22"/>
    <w:lvl w:ilvl="0">
      <w:start w:val="1"/>
      <w:numFmt w:val="decimal"/>
      <w:lvlText w:val="%1."/>
      <w:lvlJc w:val="left"/>
      <w:pPr>
        <w:ind w:left="420" w:hanging="360"/>
      </w:pPr>
    </w:lvl>
  </w:abstractNum>
  <w:abstractNum w:abstractNumId="7" w15:restartNumberingAfterBreak="0">
    <w:nsid w:val="7FF2373E"/>
    <w:multiLevelType w:val="singleLevel"/>
    <w:tmpl w:val="16CE5314"/>
    <w:lvl w:ilvl="0">
      <w:numFmt w:val="bullet"/>
      <w:lvlText w:val="•"/>
      <w:lvlJc w:val="left"/>
      <w:pPr>
        <w:ind w:left="420" w:hanging="360"/>
      </w:pPr>
    </w:lvl>
  </w:abstractNum>
  <w:num w:numId="1" w16cid:durableId="721833574">
    <w:abstractNumId w:val="6"/>
    <w:lvlOverride w:ilvl="0">
      <w:startOverride w:val="1"/>
    </w:lvlOverride>
  </w:num>
  <w:num w:numId="2" w16cid:durableId="134185356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B1BB0"/>
    <w:rsid w:val="000D7E81"/>
    <w:rsid w:val="001402F8"/>
    <w:rsid w:val="00153009"/>
    <w:rsid w:val="00161343"/>
    <w:rsid w:val="002116B5"/>
    <w:rsid w:val="00241413"/>
    <w:rsid w:val="00287F14"/>
    <w:rsid w:val="002B7CE7"/>
    <w:rsid w:val="002E15C9"/>
    <w:rsid w:val="00336864"/>
    <w:rsid w:val="003B6369"/>
    <w:rsid w:val="00434998"/>
    <w:rsid w:val="004350FB"/>
    <w:rsid w:val="004447FF"/>
    <w:rsid w:val="0049772F"/>
    <w:rsid w:val="004E3BCD"/>
    <w:rsid w:val="00553CDF"/>
    <w:rsid w:val="005C2560"/>
    <w:rsid w:val="005D1C50"/>
    <w:rsid w:val="00601559"/>
    <w:rsid w:val="00606752"/>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64F51"/>
    <w:rsid w:val="00DC7D1B"/>
    <w:rsid w:val="00DD39B4"/>
    <w:rsid w:val="00DD5004"/>
    <w:rsid w:val="00E32890"/>
    <w:rsid w:val="00E554A7"/>
    <w:rsid w:val="00EF57B9"/>
    <w:rsid w:val="00F1347F"/>
    <w:rsid w:val="00F71EF5"/>
    <w:rsid w:val="00F841BC"/>
    <w:rsid w:val="00FC381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C42C"/>
  <w15:chartTrackingRefBased/>
  <w15:docId w15:val="{0949A1EC-6914-46A0-9406-AFC688BC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Revision">
    <w:name w:val="Revision"/>
    <w:hidden/>
    <w:uiPriority w:val="99"/>
    <w:semiHidden/>
    <w:rsid w:val="00606752"/>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5</cp:revision>
  <dcterms:created xsi:type="dcterms:W3CDTF">2025-03-12T12:44:00Z</dcterms:created>
  <dcterms:modified xsi:type="dcterms:W3CDTF">2025-08-19T08:17:00Z</dcterms:modified>
</cp:coreProperties>
</file>