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16816" w14:textId="77777777" w:rsidR="002D6645" w:rsidRDefault="000E35BD">
      <w:pPr>
        <w:pStyle w:val="Heading1"/>
      </w:pPr>
      <w:r>
        <w:t>Pravo mednarodnih pogodb</w:t>
      </w:r>
      <w:r>
        <w:br/>
      </w:r>
      <w:r>
        <w:br/>
        <w:t>Učni načrt predmeta/Course syllabus</w:t>
      </w:r>
    </w:p>
    <w:tbl>
      <w:tblPr>
        <w:tblStyle w:val="VerticalTable"/>
        <w:tblW w:w="5000" w:type="pct"/>
        <w:tblLook w:val="04A0" w:firstRow="1" w:lastRow="0" w:firstColumn="1" w:lastColumn="0" w:noHBand="0" w:noVBand="1"/>
      </w:tblPr>
      <w:tblGrid>
        <w:gridCol w:w="4794"/>
        <w:gridCol w:w="4839"/>
      </w:tblGrid>
      <w:tr w:rsidR="002D6645" w14:paraId="2A6288D6" w14:textId="77777777" w:rsidTr="00F41D60">
        <w:tc>
          <w:tcPr>
            <w:cnfStyle w:val="001000000000" w:firstRow="0" w:lastRow="0" w:firstColumn="1" w:lastColumn="0" w:oddVBand="0" w:evenVBand="0" w:oddHBand="0" w:evenHBand="0" w:firstRowFirstColumn="0" w:firstRowLastColumn="0" w:lastRowFirstColumn="0" w:lastRowLastColumn="0"/>
            <w:tcW w:w="0" w:type="pct"/>
          </w:tcPr>
          <w:p w14:paraId="30C310F9" w14:textId="77777777" w:rsidR="002D6645" w:rsidRDefault="000E35BD">
            <w:r>
              <w:t>Predmet:</w:t>
            </w:r>
          </w:p>
        </w:tc>
        <w:tc>
          <w:tcPr>
            <w:tcW w:w="0" w:type="pct"/>
          </w:tcPr>
          <w:p w14:paraId="466EF966" w14:textId="77777777" w:rsidR="002D6645" w:rsidRDefault="000E35BD">
            <w:pPr>
              <w:cnfStyle w:val="000000000000" w:firstRow="0" w:lastRow="0" w:firstColumn="0" w:lastColumn="0" w:oddVBand="0" w:evenVBand="0" w:oddHBand="0" w:evenHBand="0" w:firstRowFirstColumn="0" w:firstRowLastColumn="0" w:lastRowFirstColumn="0" w:lastRowLastColumn="0"/>
            </w:pPr>
            <w:r>
              <w:t>Pravo mednarodnih pogodb</w:t>
            </w:r>
          </w:p>
        </w:tc>
      </w:tr>
      <w:tr w:rsidR="002D6645" w14:paraId="07992252" w14:textId="77777777" w:rsidTr="00F41D60">
        <w:tc>
          <w:tcPr>
            <w:cnfStyle w:val="001000000000" w:firstRow="0" w:lastRow="0" w:firstColumn="1" w:lastColumn="0" w:oddVBand="0" w:evenVBand="0" w:oddHBand="0" w:evenHBand="0" w:firstRowFirstColumn="0" w:firstRowLastColumn="0" w:lastRowFirstColumn="0" w:lastRowLastColumn="0"/>
            <w:tcW w:w="0" w:type="pct"/>
          </w:tcPr>
          <w:p w14:paraId="212837DC" w14:textId="77777777" w:rsidR="002D6645" w:rsidRDefault="000E35BD">
            <w:r>
              <w:t>Course title:</w:t>
            </w:r>
          </w:p>
        </w:tc>
        <w:tc>
          <w:tcPr>
            <w:tcW w:w="0" w:type="pct"/>
          </w:tcPr>
          <w:p w14:paraId="1EF3BCA7" w14:textId="77777777" w:rsidR="002D6645" w:rsidRDefault="000E35BD">
            <w:pPr>
              <w:cnfStyle w:val="000000000000" w:firstRow="0" w:lastRow="0" w:firstColumn="0" w:lastColumn="0" w:oddVBand="0" w:evenVBand="0" w:oddHBand="0" w:evenHBand="0" w:firstRowFirstColumn="0" w:firstRowLastColumn="0" w:lastRowFirstColumn="0" w:lastRowLastColumn="0"/>
            </w:pPr>
            <w:r>
              <w:t>Law of treaties</w:t>
            </w:r>
          </w:p>
        </w:tc>
      </w:tr>
      <w:tr w:rsidR="002D6645" w14:paraId="2D8C0E90" w14:textId="77777777" w:rsidTr="00F41D60">
        <w:tc>
          <w:tcPr>
            <w:cnfStyle w:val="001000000000" w:firstRow="0" w:lastRow="0" w:firstColumn="1" w:lastColumn="0" w:oddVBand="0" w:evenVBand="0" w:oddHBand="0" w:evenHBand="0" w:firstRowFirstColumn="0" w:firstRowLastColumn="0" w:lastRowFirstColumn="0" w:lastRowLastColumn="0"/>
            <w:tcW w:w="0" w:type="pct"/>
          </w:tcPr>
          <w:p w14:paraId="18C65A7D" w14:textId="77777777" w:rsidR="002D6645" w:rsidRDefault="000E35BD">
            <w:r>
              <w:t>Članica nosilka/UL Member:</w:t>
            </w:r>
          </w:p>
        </w:tc>
        <w:tc>
          <w:tcPr>
            <w:tcW w:w="0" w:type="pct"/>
          </w:tcPr>
          <w:p w14:paraId="0C8A37D1" w14:textId="77777777" w:rsidR="002D6645" w:rsidRDefault="000E35BD">
            <w:pPr>
              <w:cnfStyle w:val="000000000000" w:firstRow="0" w:lastRow="0" w:firstColumn="0" w:lastColumn="0" w:oddVBand="0" w:evenVBand="0" w:oddHBand="0" w:evenHBand="0" w:firstRowFirstColumn="0" w:firstRowLastColumn="0" w:lastRowFirstColumn="0" w:lastRowLastColumn="0"/>
            </w:pPr>
            <w:r>
              <w:t>UL PF</w:t>
            </w:r>
          </w:p>
        </w:tc>
      </w:tr>
    </w:tbl>
    <w:p w14:paraId="711788A5" w14:textId="77777777" w:rsidR="002D6645" w:rsidRDefault="002D6645"/>
    <w:tbl>
      <w:tblPr>
        <w:tblStyle w:val="DefaultTable"/>
        <w:tblW w:w="5000" w:type="pct"/>
        <w:tblLook w:val="04A0" w:firstRow="1" w:lastRow="0" w:firstColumn="1" w:lastColumn="0" w:noHBand="0" w:noVBand="1"/>
      </w:tblPr>
      <w:tblGrid>
        <w:gridCol w:w="1950"/>
        <w:gridCol w:w="1947"/>
        <w:gridCol w:w="1768"/>
        <w:gridCol w:w="2038"/>
        <w:gridCol w:w="1935"/>
      </w:tblGrid>
      <w:tr w:rsidR="002D6645" w14:paraId="67A18931" w14:textId="77777777" w:rsidTr="00F41D60">
        <w:trPr>
          <w:cnfStyle w:val="100000000000" w:firstRow="1" w:lastRow="0" w:firstColumn="0" w:lastColumn="0" w:oddVBand="0" w:evenVBand="0" w:oddHBand="0" w:evenHBand="0" w:firstRowFirstColumn="0" w:firstRowLastColumn="0" w:lastRowFirstColumn="0" w:lastRowLastColumn="0"/>
        </w:trPr>
        <w:tc>
          <w:tcPr>
            <w:tcW w:w="0" w:type="pct"/>
          </w:tcPr>
          <w:p w14:paraId="2EE21615" w14:textId="77777777" w:rsidR="002D6645" w:rsidRDefault="000E35BD">
            <w:r>
              <w:t>Študijski programi in stopnja</w:t>
            </w:r>
          </w:p>
        </w:tc>
        <w:tc>
          <w:tcPr>
            <w:tcW w:w="0" w:type="pct"/>
          </w:tcPr>
          <w:p w14:paraId="3275EBF0" w14:textId="77777777" w:rsidR="002D6645" w:rsidRDefault="000E35BD">
            <w:r>
              <w:t>Študijska smer</w:t>
            </w:r>
          </w:p>
        </w:tc>
        <w:tc>
          <w:tcPr>
            <w:tcW w:w="0" w:type="pct"/>
          </w:tcPr>
          <w:p w14:paraId="70E91486" w14:textId="77777777" w:rsidR="002D6645" w:rsidRDefault="000E35BD">
            <w:r>
              <w:t>Letnik</w:t>
            </w:r>
          </w:p>
        </w:tc>
        <w:tc>
          <w:tcPr>
            <w:tcW w:w="0" w:type="pct"/>
          </w:tcPr>
          <w:p w14:paraId="38C55DAE" w14:textId="77777777" w:rsidR="002D6645" w:rsidRDefault="000E35BD">
            <w:r>
              <w:t>Semestri</w:t>
            </w:r>
          </w:p>
        </w:tc>
        <w:tc>
          <w:tcPr>
            <w:tcW w:w="0" w:type="pct"/>
          </w:tcPr>
          <w:p w14:paraId="06A79F93" w14:textId="77777777" w:rsidR="002D6645" w:rsidRDefault="000E35BD">
            <w:r>
              <w:t>Izbirnost</w:t>
            </w:r>
          </w:p>
        </w:tc>
      </w:tr>
      <w:tr w:rsidR="002D6645" w14:paraId="4C017A8A" w14:textId="77777777" w:rsidTr="00F41D60">
        <w:tc>
          <w:tcPr>
            <w:tcW w:w="0" w:type="pct"/>
          </w:tcPr>
          <w:p w14:paraId="3B18FEE2" w14:textId="77777777" w:rsidR="002D6645" w:rsidRDefault="000E35BD">
            <w:r>
              <w:t>Pravo, tretja stopnja, doktorski</w:t>
            </w:r>
          </w:p>
        </w:tc>
        <w:tc>
          <w:tcPr>
            <w:tcW w:w="0" w:type="pct"/>
          </w:tcPr>
          <w:p w14:paraId="48F6F506" w14:textId="77777777" w:rsidR="002D6645" w:rsidRDefault="000E35BD">
            <w:r>
              <w:t xml:space="preserve">Ni členitve (študijski program)                </w:t>
            </w:r>
          </w:p>
        </w:tc>
        <w:tc>
          <w:tcPr>
            <w:tcW w:w="0" w:type="pct"/>
          </w:tcPr>
          <w:p w14:paraId="4522C79D" w14:textId="77777777" w:rsidR="002D6645" w:rsidRDefault="000E35BD">
            <w:r>
              <w:t>1. letnik</w:t>
            </w:r>
          </w:p>
        </w:tc>
        <w:tc>
          <w:tcPr>
            <w:tcW w:w="0" w:type="pct"/>
          </w:tcPr>
          <w:p w14:paraId="6250A31B" w14:textId="77777777" w:rsidR="002D6645" w:rsidRDefault="000E35BD">
            <w:r>
              <w:t>2. semester</w:t>
            </w:r>
          </w:p>
        </w:tc>
        <w:tc>
          <w:tcPr>
            <w:tcW w:w="0" w:type="pct"/>
          </w:tcPr>
          <w:p w14:paraId="4A8E312D" w14:textId="77777777" w:rsidR="002D6645" w:rsidRDefault="000E35BD">
            <w:r>
              <w:t>izbirni</w:t>
            </w:r>
          </w:p>
        </w:tc>
      </w:tr>
    </w:tbl>
    <w:p w14:paraId="6FC6EF40" w14:textId="77777777" w:rsidR="002D6645" w:rsidRDefault="002D6645"/>
    <w:tbl>
      <w:tblPr>
        <w:tblStyle w:val="VerticalTable"/>
        <w:tblW w:w="5000" w:type="pct"/>
        <w:tblLook w:val="04A0" w:firstRow="1" w:lastRow="0" w:firstColumn="1" w:lastColumn="0" w:noHBand="0" w:noVBand="1"/>
      </w:tblPr>
      <w:tblGrid>
        <w:gridCol w:w="5437"/>
        <w:gridCol w:w="4196"/>
      </w:tblGrid>
      <w:tr w:rsidR="002D6645" w14:paraId="5C3DFF0C" w14:textId="77777777" w:rsidTr="00F41D60">
        <w:tc>
          <w:tcPr>
            <w:cnfStyle w:val="001000000000" w:firstRow="0" w:lastRow="0" w:firstColumn="1" w:lastColumn="0" w:oddVBand="0" w:evenVBand="0" w:oddHBand="0" w:evenHBand="0" w:firstRowFirstColumn="0" w:firstRowLastColumn="0" w:lastRowFirstColumn="0" w:lastRowLastColumn="0"/>
            <w:tcW w:w="0" w:type="pct"/>
          </w:tcPr>
          <w:p w14:paraId="3DD55267" w14:textId="77777777" w:rsidR="002D6645" w:rsidRDefault="000E35BD">
            <w:r>
              <w:t>Univerzitetna koda predmeta/University course code:</w:t>
            </w:r>
          </w:p>
        </w:tc>
        <w:tc>
          <w:tcPr>
            <w:tcW w:w="0" w:type="pct"/>
          </w:tcPr>
          <w:p w14:paraId="3BC6FF54" w14:textId="77777777" w:rsidR="002D6645" w:rsidRDefault="000E35BD">
            <w:pPr>
              <w:cnfStyle w:val="000000000000" w:firstRow="0" w:lastRow="0" w:firstColumn="0" w:lastColumn="0" w:oddVBand="0" w:evenVBand="0" w:oddHBand="0" w:evenHBand="0" w:firstRowFirstColumn="0" w:firstRowLastColumn="0" w:lastRowFirstColumn="0" w:lastRowLastColumn="0"/>
            </w:pPr>
            <w:r>
              <w:t>0043852</w:t>
            </w:r>
          </w:p>
        </w:tc>
      </w:tr>
      <w:tr w:rsidR="002D6645" w14:paraId="5CBACD6D" w14:textId="77777777" w:rsidTr="00F41D60">
        <w:tc>
          <w:tcPr>
            <w:cnfStyle w:val="001000000000" w:firstRow="0" w:lastRow="0" w:firstColumn="1" w:lastColumn="0" w:oddVBand="0" w:evenVBand="0" w:oddHBand="0" w:evenHBand="0" w:firstRowFirstColumn="0" w:firstRowLastColumn="0" w:lastRowFirstColumn="0" w:lastRowLastColumn="0"/>
            <w:tcW w:w="0" w:type="pct"/>
          </w:tcPr>
          <w:p w14:paraId="516E5EC7" w14:textId="77777777" w:rsidR="002D6645" w:rsidRDefault="000E35BD">
            <w:r>
              <w:t>Koda učne enote na članici/UL Member course code:</w:t>
            </w:r>
          </w:p>
        </w:tc>
        <w:tc>
          <w:tcPr>
            <w:tcW w:w="0" w:type="pct"/>
          </w:tcPr>
          <w:p w14:paraId="1236D5F5" w14:textId="77777777" w:rsidR="002D6645" w:rsidRDefault="000E35BD">
            <w:pPr>
              <w:cnfStyle w:val="000000000000" w:firstRow="0" w:lastRow="0" w:firstColumn="0" w:lastColumn="0" w:oddVBand="0" w:evenVBand="0" w:oddHBand="0" w:evenHBand="0" w:firstRowFirstColumn="0" w:firstRowLastColumn="0" w:lastRowFirstColumn="0" w:lastRowLastColumn="0"/>
            </w:pPr>
            <w:r>
              <w:t>570</w:t>
            </w:r>
          </w:p>
        </w:tc>
      </w:tr>
    </w:tbl>
    <w:p w14:paraId="0567BBFF" w14:textId="77777777" w:rsidR="002D6645" w:rsidRDefault="002D6645"/>
    <w:tbl>
      <w:tblPr>
        <w:tblStyle w:val="DefaultTable"/>
        <w:tblW w:w="5000" w:type="pct"/>
        <w:tblLook w:val="04A0" w:firstRow="1" w:lastRow="0" w:firstColumn="1" w:lastColumn="0" w:noHBand="0" w:noVBand="1"/>
      </w:tblPr>
      <w:tblGrid>
        <w:gridCol w:w="1545"/>
        <w:gridCol w:w="1400"/>
        <w:gridCol w:w="1483"/>
        <w:gridCol w:w="1352"/>
        <w:gridCol w:w="1178"/>
        <w:gridCol w:w="1599"/>
        <w:gridCol w:w="1081"/>
      </w:tblGrid>
      <w:tr w:rsidR="002D6645" w14:paraId="40007C18" w14:textId="77777777" w:rsidTr="00F41D60">
        <w:trPr>
          <w:cnfStyle w:val="100000000000" w:firstRow="1" w:lastRow="0" w:firstColumn="0" w:lastColumn="0" w:oddVBand="0" w:evenVBand="0" w:oddHBand="0" w:evenHBand="0" w:firstRowFirstColumn="0" w:firstRowLastColumn="0" w:lastRowFirstColumn="0" w:lastRowLastColumn="0"/>
        </w:trPr>
        <w:tc>
          <w:tcPr>
            <w:tcW w:w="0" w:type="pct"/>
          </w:tcPr>
          <w:p w14:paraId="77A3E09A" w14:textId="77777777" w:rsidR="002D6645" w:rsidRDefault="000E35BD">
            <w:pPr>
              <w:keepNext/>
              <w:jc w:val="center"/>
            </w:pPr>
            <w:r>
              <w:t>Predavanja</w:t>
            </w:r>
            <w:r>
              <w:br/>
              <w:t>/Lectures</w:t>
            </w:r>
          </w:p>
        </w:tc>
        <w:tc>
          <w:tcPr>
            <w:tcW w:w="0" w:type="pct"/>
          </w:tcPr>
          <w:p w14:paraId="64EC7246" w14:textId="77777777" w:rsidR="002D6645" w:rsidRDefault="000E35BD">
            <w:pPr>
              <w:keepNext/>
              <w:jc w:val="center"/>
            </w:pPr>
            <w:r>
              <w:t>Seminar</w:t>
            </w:r>
            <w:r>
              <w:br/>
              <w:t>/Seminar</w:t>
            </w:r>
          </w:p>
        </w:tc>
        <w:tc>
          <w:tcPr>
            <w:tcW w:w="0" w:type="pct"/>
          </w:tcPr>
          <w:p w14:paraId="5DE8CAB5" w14:textId="77777777" w:rsidR="002D6645" w:rsidRDefault="000E35BD">
            <w:pPr>
              <w:keepNext/>
              <w:jc w:val="center"/>
            </w:pPr>
            <w:r>
              <w:t>Vaje</w:t>
            </w:r>
            <w:r>
              <w:br/>
              <w:t>/Tutorials</w:t>
            </w:r>
          </w:p>
        </w:tc>
        <w:tc>
          <w:tcPr>
            <w:tcW w:w="0" w:type="pct"/>
          </w:tcPr>
          <w:p w14:paraId="46B57571" w14:textId="77777777" w:rsidR="002D6645" w:rsidRDefault="000E35BD">
            <w:pPr>
              <w:keepNext/>
              <w:jc w:val="center"/>
            </w:pPr>
            <w:r>
              <w:t>Klinične vaje</w:t>
            </w:r>
            <w:r>
              <w:br/>
              <w:t>/Clinical tutorials</w:t>
            </w:r>
          </w:p>
        </w:tc>
        <w:tc>
          <w:tcPr>
            <w:tcW w:w="0" w:type="pct"/>
          </w:tcPr>
          <w:p w14:paraId="3A675B46" w14:textId="77777777" w:rsidR="002D6645" w:rsidRDefault="000E35BD">
            <w:pPr>
              <w:keepNext/>
              <w:jc w:val="center"/>
            </w:pPr>
            <w:r>
              <w:t>Druge oblike študija</w:t>
            </w:r>
            <w:r>
              <w:br/>
              <w:t>/Other forms of study</w:t>
            </w:r>
          </w:p>
        </w:tc>
        <w:tc>
          <w:tcPr>
            <w:tcW w:w="0" w:type="pct"/>
          </w:tcPr>
          <w:p w14:paraId="2A25637F" w14:textId="77777777" w:rsidR="002D6645" w:rsidRDefault="000E35BD">
            <w:pPr>
              <w:keepNext/>
              <w:jc w:val="center"/>
            </w:pPr>
            <w:r>
              <w:t>Samostojno delo</w:t>
            </w:r>
            <w:r>
              <w:br/>
              <w:t>/Individual student work</w:t>
            </w:r>
          </w:p>
        </w:tc>
        <w:tc>
          <w:tcPr>
            <w:tcW w:w="0" w:type="pct"/>
          </w:tcPr>
          <w:p w14:paraId="7766DB85" w14:textId="77777777" w:rsidR="002D6645" w:rsidRDefault="000E35BD">
            <w:pPr>
              <w:keepNext/>
              <w:jc w:val="center"/>
            </w:pPr>
            <w:r>
              <w:t>ECTS</w:t>
            </w:r>
          </w:p>
        </w:tc>
      </w:tr>
      <w:tr w:rsidR="002D6645" w14:paraId="7DD74958" w14:textId="77777777" w:rsidTr="00F41D60">
        <w:tc>
          <w:tcPr>
            <w:tcW w:w="0" w:type="auto"/>
          </w:tcPr>
          <w:p w14:paraId="6DA58B71" w14:textId="77777777" w:rsidR="002D6645" w:rsidRDefault="000E35BD">
            <w:pPr>
              <w:keepNext/>
              <w:jc w:val="center"/>
            </w:pPr>
            <w:r>
              <w:t>16</w:t>
            </w:r>
          </w:p>
        </w:tc>
        <w:tc>
          <w:tcPr>
            <w:tcW w:w="0" w:type="auto"/>
          </w:tcPr>
          <w:p w14:paraId="02E36F62" w14:textId="77777777" w:rsidR="002D6645" w:rsidRDefault="000E35BD">
            <w:pPr>
              <w:keepNext/>
              <w:jc w:val="center"/>
            </w:pPr>
            <w:r>
              <w:t>0</w:t>
            </w:r>
          </w:p>
        </w:tc>
        <w:tc>
          <w:tcPr>
            <w:tcW w:w="0" w:type="auto"/>
          </w:tcPr>
          <w:p w14:paraId="6A34A358" w14:textId="77777777" w:rsidR="002D6645" w:rsidRDefault="000E35BD">
            <w:pPr>
              <w:keepNext/>
              <w:jc w:val="center"/>
            </w:pPr>
            <w:r>
              <w:t>8</w:t>
            </w:r>
          </w:p>
        </w:tc>
        <w:tc>
          <w:tcPr>
            <w:tcW w:w="0" w:type="auto"/>
          </w:tcPr>
          <w:p w14:paraId="006B4F47" w14:textId="77777777" w:rsidR="002D6645" w:rsidRDefault="000E35BD">
            <w:pPr>
              <w:keepNext/>
              <w:jc w:val="center"/>
            </w:pPr>
            <w:r>
              <w:t>0</w:t>
            </w:r>
          </w:p>
        </w:tc>
        <w:tc>
          <w:tcPr>
            <w:tcW w:w="0" w:type="auto"/>
          </w:tcPr>
          <w:p w14:paraId="2FCCF4EA" w14:textId="77777777" w:rsidR="002D6645" w:rsidRDefault="000E35BD">
            <w:pPr>
              <w:keepNext/>
              <w:jc w:val="center"/>
            </w:pPr>
            <w:r>
              <w:t>38</w:t>
            </w:r>
          </w:p>
        </w:tc>
        <w:tc>
          <w:tcPr>
            <w:tcW w:w="0" w:type="auto"/>
          </w:tcPr>
          <w:p w14:paraId="64DC8F98" w14:textId="77777777" w:rsidR="002D6645" w:rsidRDefault="000E35BD">
            <w:pPr>
              <w:keepNext/>
              <w:jc w:val="center"/>
            </w:pPr>
            <w:r>
              <w:t>63</w:t>
            </w:r>
          </w:p>
        </w:tc>
        <w:tc>
          <w:tcPr>
            <w:tcW w:w="0" w:type="auto"/>
          </w:tcPr>
          <w:p w14:paraId="7C7DB6B5" w14:textId="77777777" w:rsidR="002D6645" w:rsidRDefault="000E35BD">
            <w:pPr>
              <w:keepNext/>
              <w:jc w:val="center"/>
            </w:pPr>
            <w:r>
              <w:t>5</w:t>
            </w:r>
          </w:p>
        </w:tc>
      </w:tr>
    </w:tbl>
    <w:p w14:paraId="47259E18" w14:textId="77777777" w:rsidR="002D6645" w:rsidRDefault="002D6645"/>
    <w:tbl>
      <w:tblPr>
        <w:tblStyle w:val="VerticalTable"/>
        <w:tblW w:w="5000" w:type="pct"/>
        <w:tblLook w:val="04A0" w:firstRow="1" w:lastRow="0" w:firstColumn="1" w:lastColumn="0" w:noHBand="0" w:noVBand="1"/>
      </w:tblPr>
      <w:tblGrid>
        <w:gridCol w:w="3083"/>
        <w:gridCol w:w="6550"/>
      </w:tblGrid>
      <w:tr w:rsidR="002D6645" w14:paraId="092E10E7" w14:textId="77777777" w:rsidTr="002D6645">
        <w:tc>
          <w:tcPr>
            <w:cnfStyle w:val="001000000000" w:firstRow="0" w:lastRow="0" w:firstColumn="1" w:lastColumn="0" w:oddVBand="0" w:evenVBand="0" w:oddHBand="0" w:evenHBand="0" w:firstRowFirstColumn="0" w:firstRowLastColumn="0" w:lastRowFirstColumn="0" w:lastRowLastColumn="0"/>
            <w:tcW w:w="1600" w:type="pct"/>
          </w:tcPr>
          <w:p w14:paraId="092ED291" w14:textId="77777777" w:rsidR="002D6645" w:rsidRDefault="000E35BD">
            <w:r>
              <w:t>Nosilec predmeta/Lecturer:</w:t>
            </w:r>
          </w:p>
        </w:tc>
        <w:tc>
          <w:tcPr>
            <w:tcW w:w="3400" w:type="pct"/>
          </w:tcPr>
          <w:p w14:paraId="6450C1F7" w14:textId="3A605A94" w:rsidR="002D6645" w:rsidRDefault="007062C2">
            <w:pPr>
              <w:cnfStyle w:val="000000000000" w:firstRow="0" w:lastRow="0" w:firstColumn="0" w:lastColumn="0" w:oddVBand="0" w:evenVBand="0" w:oddHBand="0" w:evenHBand="0" w:firstRowFirstColumn="0" w:firstRowLastColumn="0" w:lastRowFirstColumn="0" w:lastRowLastColumn="0"/>
            </w:pPr>
            <w:r>
              <w:t>doc. dr. Maša Kovič Dine</w:t>
            </w:r>
            <w:r w:rsidR="000E35BD">
              <w:t xml:space="preserve">                </w:t>
            </w:r>
          </w:p>
        </w:tc>
      </w:tr>
    </w:tbl>
    <w:p w14:paraId="474B1E2C" w14:textId="77777777" w:rsidR="002D6645" w:rsidRDefault="002D6645"/>
    <w:tbl>
      <w:tblPr>
        <w:tblStyle w:val="VerticalTable"/>
        <w:tblW w:w="5000" w:type="pct"/>
        <w:tblLook w:val="04A0" w:firstRow="1" w:lastRow="0" w:firstColumn="1" w:lastColumn="0" w:noHBand="0" w:noVBand="1"/>
      </w:tblPr>
      <w:tblGrid>
        <w:gridCol w:w="3083"/>
        <w:gridCol w:w="6550"/>
      </w:tblGrid>
      <w:tr w:rsidR="002D6645" w14:paraId="212951DB" w14:textId="77777777" w:rsidTr="002D6645">
        <w:tc>
          <w:tcPr>
            <w:cnfStyle w:val="001000000000" w:firstRow="0" w:lastRow="0" w:firstColumn="1" w:lastColumn="0" w:oddVBand="0" w:evenVBand="0" w:oddHBand="0" w:evenHBand="0" w:firstRowFirstColumn="0" w:firstRowLastColumn="0" w:lastRowFirstColumn="0" w:lastRowLastColumn="0"/>
            <w:tcW w:w="1600" w:type="pct"/>
          </w:tcPr>
          <w:p w14:paraId="27D156ED" w14:textId="77777777" w:rsidR="002D6645" w:rsidRDefault="000E35BD">
            <w:r>
              <w:t>Izvajalci predavanj:</w:t>
            </w:r>
          </w:p>
        </w:tc>
        <w:tc>
          <w:tcPr>
            <w:tcW w:w="3400" w:type="pct"/>
          </w:tcPr>
          <w:p w14:paraId="25008CE1" w14:textId="1D7FC020" w:rsidR="002D6645" w:rsidRDefault="007062C2">
            <w:pPr>
              <w:cnfStyle w:val="000000000000" w:firstRow="0" w:lastRow="0" w:firstColumn="0" w:lastColumn="0" w:oddVBand="0" w:evenVBand="0" w:oddHBand="0" w:evenHBand="0" w:firstRowFirstColumn="0" w:firstRowLastColumn="0" w:lastRowFirstColumn="0" w:lastRowLastColumn="0"/>
            </w:pPr>
            <w:r>
              <w:t xml:space="preserve">doc. dr. Maša Kovič Dine                </w:t>
            </w:r>
          </w:p>
        </w:tc>
      </w:tr>
      <w:tr w:rsidR="002D6645" w14:paraId="56481477" w14:textId="77777777" w:rsidTr="00F41D60">
        <w:tc>
          <w:tcPr>
            <w:cnfStyle w:val="001000000000" w:firstRow="0" w:lastRow="0" w:firstColumn="1" w:lastColumn="0" w:oddVBand="0" w:evenVBand="0" w:oddHBand="0" w:evenHBand="0" w:firstRowFirstColumn="0" w:firstRowLastColumn="0" w:lastRowFirstColumn="0" w:lastRowLastColumn="0"/>
            <w:tcW w:w="0" w:type="pct"/>
          </w:tcPr>
          <w:p w14:paraId="4936084A" w14:textId="77777777" w:rsidR="002D6645" w:rsidRDefault="000E35BD">
            <w:r>
              <w:t>Izvajalci seminarjev:</w:t>
            </w:r>
          </w:p>
        </w:tc>
        <w:tc>
          <w:tcPr>
            <w:tcW w:w="0" w:type="pct"/>
          </w:tcPr>
          <w:p w14:paraId="38E8CE88" w14:textId="77777777" w:rsidR="002D6645" w:rsidRDefault="002D6645">
            <w:pPr>
              <w:cnfStyle w:val="000000000000" w:firstRow="0" w:lastRow="0" w:firstColumn="0" w:lastColumn="0" w:oddVBand="0" w:evenVBand="0" w:oddHBand="0" w:evenHBand="0" w:firstRowFirstColumn="0" w:firstRowLastColumn="0" w:lastRowFirstColumn="0" w:lastRowLastColumn="0"/>
            </w:pPr>
          </w:p>
        </w:tc>
      </w:tr>
      <w:tr w:rsidR="002D6645" w14:paraId="0BCD428E" w14:textId="77777777" w:rsidTr="002D6645">
        <w:tc>
          <w:tcPr>
            <w:cnfStyle w:val="001000000000" w:firstRow="0" w:lastRow="0" w:firstColumn="1" w:lastColumn="0" w:oddVBand="0" w:evenVBand="0" w:oddHBand="0" w:evenHBand="0" w:firstRowFirstColumn="0" w:firstRowLastColumn="0" w:lastRowFirstColumn="0" w:lastRowLastColumn="0"/>
            <w:tcW w:w="1600" w:type="pct"/>
          </w:tcPr>
          <w:p w14:paraId="26460A00" w14:textId="77777777" w:rsidR="002D6645" w:rsidRDefault="000E35BD">
            <w:r>
              <w:t>Izvajalci vaj:</w:t>
            </w:r>
          </w:p>
        </w:tc>
        <w:tc>
          <w:tcPr>
            <w:tcW w:w="3400" w:type="pct"/>
          </w:tcPr>
          <w:p w14:paraId="67FA63A3" w14:textId="48FA55BB" w:rsidR="002D6645" w:rsidRDefault="007062C2">
            <w:pPr>
              <w:cnfStyle w:val="000000000000" w:firstRow="0" w:lastRow="0" w:firstColumn="0" w:lastColumn="0" w:oddVBand="0" w:evenVBand="0" w:oddHBand="0" w:evenHBand="0" w:firstRowFirstColumn="0" w:firstRowLastColumn="0" w:lastRowFirstColumn="0" w:lastRowLastColumn="0"/>
            </w:pPr>
            <w:r>
              <w:t xml:space="preserve">doc. dr. Maša Kovič Dine                </w:t>
            </w:r>
          </w:p>
        </w:tc>
      </w:tr>
      <w:tr w:rsidR="002D6645" w14:paraId="7D172E09" w14:textId="77777777" w:rsidTr="00F41D60">
        <w:tc>
          <w:tcPr>
            <w:cnfStyle w:val="001000000000" w:firstRow="0" w:lastRow="0" w:firstColumn="1" w:lastColumn="0" w:oddVBand="0" w:evenVBand="0" w:oddHBand="0" w:evenHBand="0" w:firstRowFirstColumn="0" w:firstRowLastColumn="0" w:lastRowFirstColumn="0" w:lastRowLastColumn="0"/>
            <w:tcW w:w="0" w:type="pct"/>
          </w:tcPr>
          <w:p w14:paraId="5C7EE8FF" w14:textId="77777777" w:rsidR="002D6645" w:rsidRDefault="000E35BD">
            <w:r>
              <w:t>Izvajalci kliničnih vaj:</w:t>
            </w:r>
          </w:p>
        </w:tc>
        <w:tc>
          <w:tcPr>
            <w:tcW w:w="0" w:type="pct"/>
          </w:tcPr>
          <w:p w14:paraId="0BBD6D4F" w14:textId="77777777" w:rsidR="002D6645" w:rsidRDefault="002D6645">
            <w:pPr>
              <w:cnfStyle w:val="000000000000" w:firstRow="0" w:lastRow="0" w:firstColumn="0" w:lastColumn="0" w:oddVBand="0" w:evenVBand="0" w:oddHBand="0" w:evenHBand="0" w:firstRowFirstColumn="0" w:firstRowLastColumn="0" w:lastRowFirstColumn="0" w:lastRowLastColumn="0"/>
            </w:pPr>
          </w:p>
        </w:tc>
      </w:tr>
      <w:tr w:rsidR="002D6645" w14:paraId="536F60D3" w14:textId="77777777" w:rsidTr="002D6645">
        <w:tc>
          <w:tcPr>
            <w:cnfStyle w:val="001000000000" w:firstRow="0" w:lastRow="0" w:firstColumn="1" w:lastColumn="0" w:oddVBand="0" w:evenVBand="0" w:oddHBand="0" w:evenHBand="0" w:firstRowFirstColumn="0" w:firstRowLastColumn="0" w:lastRowFirstColumn="0" w:lastRowLastColumn="0"/>
            <w:tcW w:w="1600" w:type="pct"/>
          </w:tcPr>
          <w:p w14:paraId="7D4E1444" w14:textId="77777777" w:rsidR="002D6645" w:rsidRDefault="000E35BD">
            <w:r>
              <w:t>Izvajalci drugih oblik:</w:t>
            </w:r>
          </w:p>
        </w:tc>
        <w:tc>
          <w:tcPr>
            <w:tcW w:w="3400" w:type="pct"/>
          </w:tcPr>
          <w:p w14:paraId="376C5E6E" w14:textId="46B7B310" w:rsidR="002D6645" w:rsidRDefault="007062C2">
            <w:pPr>
              <w:cnfStyle w:val="000000000000" w:firstRow="0" w:lastRow="0" w:firstColumn="0" w:lastColumn="0" w:oddVBand="0" w:evenVBand="0" w:oddHBand="0" w:evenHBand="0" w:firstRowFirstColumn="0" w:firstRowLastColumn="0" w:lastRowFirstColumn="0" w:lastRowLastColumn="0"/>
            </w:pPr>
            <w:r>
              <w:t xml:space="preserve">doc. dr. Maša Kovič Dine                </w:t>
            </w:r>
          </w:p>
        </w:tc>
      </w:tr>
      <w:tr w:rsidR="002D6645" w14:paraId="12B905B0" w14:textId="77777777" w:rsidTr="00F41D60">
        <w:tc>
          <w:tcPr>
            <w:cnfStyle w:val="001000000000" w:firstRow="0" w:lastRow="0" w:firstColumn="1" w:lastColumn="0" w:oddVBand="0" w:evenVBand="0" w:oddHBand="0" w:evenHBand="0" w:firstRowFirstColumn="0" w:firstRowLastColumn="0" w:lastRowFirstColumn="0" w:lastRowLastColumn="0"/>
            <w:tcW w:w="0" w:type="pct"/>
          </w:tcPr>
          <w:p w14:paraId="72E267B3" w14:textId="77777777" w:rsidR="002D6645" w:rsidRDefault="000E35BD">
            <w:r>
              <w:t>Izvajalci praktičnega usposabljanja:</w:t>
            </w:r>
          </w:p>
        </w:tc>
        <w:tc>
          <w:tcPr>
            <w:tcW w:w="0" w:type="pct"/>
          </w:tcPr>
          <w:p w14:paraId="72B13130" w14:textId="77777777" w:rsidR="002D6645" w:rsidRDefault="002D6645">
            <w:pPr>
              <w:cnfStyle w:val="000000000000" w:firstRow="0" w:lastRow="0" w:firstColumn="0" w:lastColumn="0" w:oddVBand="0" w:evenVBand="0" w:oddHBand="0" w:evenHBand="0" w:firstRowFirstColumn="0" w:firstRowLastColumn="0" w:lastRowFirstColumn="0" w:lastRowLastColumn="0"/>
            </w:pPr>
          </w:p>
        </w:tc>
      </w:tr>
    </w:tbl>
    <w:p w14:paraId="5F1BDF2B" w14:textId="77777777" w:rsidR="002D6645" w:rsidRDefault="002D6645"/>
    <w:tbl>
      <w:tblPr>
        <w:tblStyle w:val="VerticalTable"/>
        <w:tblW w:w="5000" w:type="pct"/>
        <w:tblLook w:val="04A0" w:firstRow="1" w:lastRow="0" w:firstColumn="1" w:lastColumn="0" w:noHBand="0" w:noVBand="1"/>
      </w:tblPr>
      <w:tblGrid>
        <w:gridCol w:w="4940"/>
        <w:gridCol w:w="4693"/>
      </w:tblGrid>
      <w:tr w:rsidR="002D6645" w14:paraId="50AB937A" w14:textId="77777777" w:rsidTr="00F41D60">
        <w:tc>
          <w:tcPr>
            <w:cnfStyle w:val="001000000000" w:firstRow="0" w:lastRow="0" w:firstColumn="1" w:lastColumn="0" w:oddVBand="0" w:evenVBand="0" w:oddHBand="0" w:evenHBand="0" w:firstRowFirstColumn="0" w:firstRowLastColumn="0" w:lastRowFirstColumn="0" w:lastRowLastColumn="0"/>
            <w:tcW w:w="0" w:type="pct"/>
          </w:tcPr>
          <w:p w14:paraId="4B4D513B" w14:textId="77777777" w:rsidR="002D6645" w:rsidRDefault="000E35BD">
            <w:r>
              <w:t>Vrsta predmeta/Course type:</w:t>
            </w:r>
          </w:p>
        </w:tc>
        <w:tc>
          <w:tcPr>
            <w:tcW w:w="0" w:type="pct"/>
          </w:tcPr>
          <w:p w14:paraId="703231C0" w14:textId="77777777" w:rsidR="002D6645" w:rsidRDefault="000E35BD">
            <w:pPr>
              <w:cnfStyle w:val="000000000000" w:firstRow="0" w:lastRow="0" w:firstColumn="0" w:lastColumn="0" w:oddVBand="0" w:evenVBand="0" w:oddHBand="0" w:evenHBand="0" w:firstRowFirstColumn="0" w:firstRowLastColumn="0" w:lastRowFirstColumn="0" w:lastRowLastColumn="0"/>
            </w:pPr>
            <w:r>
              <w:t>izbirni/Optional subject</w:t>
            </w:r>
          </w:p>
        </w:tc>
      </w:tr>
    </w:tbl>
    <w:p w14:paraId="61458B68" w14:textId="77777777" w:rsidR="002D6645" w:rsidRDefault="002D6645"/>
    <w:tbl>
      <w:tblPr>
        <w:tblStyle w:val="VerticalTable"/>
        <w:tblW w:w="5000" w:type="pct"/>
        <w:tblLook w:val="04A0" w:firstRow="1" w:lastRow="0" w:firstColumn="1" w:lastColumn="0" w:noHBand="0" w:noVBand="1"/>
      </w:tblPr>
      <w:tblGrid>
        <w:gridCol w:w="3429"/>
        <w:gridCol w:w="3512"/>
        <w:gridCol w:w="2692"/>
      </w:tblGrid>
      <w:tr w:rsidR="002D6645" w14:paraId="5CC2053D" w14:textId="77777777" w:rsidTr="00F41D60">
        <w:tc>
          <w:tcPr>
            <w:cnfStyle w:val="001000000000" w:firstRow="0" w:lastRow="0" w:firstColumn="1" w:lastColumn="0" w:oddVBand="0" w:evenVBand="0" w:oddHBand="0" w:evenHBand="0" w:firstRowFirstColumn="0" w:firstRowLastColumn="0" w:lastRowFirstColumn="0" w:lastRowLastColumn="0"/>
            <w:tcW w:w="0" w:type="pct"/>
          </w:tcPr>
          <w:p w14:paraId="4401F7B0" w14:textId="77777777" w:rsidR="002D6645" w:rsidRDefault="000E35BD">
            <w:r>
              <w:t>Jeziki/Languages:</w:t>
            </w:r>
          </w:p>
        </w:tc>
        <w:tc>
          <w:tcPr>
            <w:tcW w:w="0" w:type="pct"/>
          </w:tcPr>
          <w:p w14:paraId="1A87EBCA" w14:textId="77777777" w:rsidR="002D6645" w:rsidRDefault="000E35BD">
            <w:pPr>
              <w:cnfStyle w:val="000000000000" w:firstRow="0" w:lastRow="0" w:firstColumn="0" w:lastColumn="0" w:oddVBand="0" w:evenVBand="0" w:oddHBand="0" w:evenHBand="0" w:firstRowFirstColumn="0" w:firstRowLastColumn="0" w:lastRowFirstColumn="0" w:lastRowLastColumn="0"/>
            </w:pPr>
            <w:r>
              <w:t>Predavanja/Lectures:</w:t>
            </w:r>
          </w:p>
        </w:tc>
        <w:tc>
          <w:tcPr>
            <w:tcW w:w="0" w:type="pct"/>
          </w:tcPr>
          <w:p w14:paraId="6B6D577B" w14:textId="77777777" w:rsidR="002D6645" w:rsidRDefault="000E35BD">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2D6645" w14:paraId="4AF0DD59" w14:textId="77777777" w:rsidTr="00F41D60">
        <w:tc>
          <w:tcPr>
            <w:cnfStyle w:val="001000000000" w:firstRow="0" w:lastRow="0" w:firstColumn="1" w:lastColumn="0" w:oddVBand="0" w:evenVBand="0" w:oddHBand="0" w:evenHBand="0" w:firstRowFirstColumn="0" w:firstRowLastColumn="0" w:lastRowFirstColumn="0" w:lastRowLastColumn="0"/>
            <w:tcW w:w="0" w:type="pct"/>
          </w:tcPr>
          <w:p w14:paraId="1A4FE33C" w14:textId="77777777" w:rsidR="002D6645" w:rsidRDefault="002D6645"/>
        </w:tc>
        <w:tc>
          <w:tcPr>
            <w:tcW w:w="0" w:type="pct"/>
          </w:tcPr>
          <w:p w14:paraId="05CD21C2" w14:textId="77777777" w:rsidR="002D6645" w:rsidRDefault="000E35BD">
            <w:pPr>
              <w:cnfStyle w:val="000000000000" w:firstRow="0" w:lastRow="0" w:firstColumn="0" w:lastColumn="0" w:oddVBand="0" w:evenVBand="0" w:oddHBand="0" w:evenHBand="0" w:firstRowFirstColumn="0" w:firstRowLastColumn="0" w:lastRowFirstColumn="0" w:lastRowLastColumn="0"/>
            </w:pPr>
            <w:r>
              <w:t>Vaje/Tutorial:</w:t>
            </w:r>
          </w:p>
        </w:tc>
        <w:tc>
          <w:tcPr>
            <w:tcW w:w="0" w:type="pct"/>
          </w:tcPr>
          <w:p w14:paraId="2994C25B" w14:textId="77777777" w:rsidR="002D6645" w:rsidRDefault="000E35BD">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15687354" w14:textId="77777777" w:rsidR="002D6645" w:rsidRDefault="002D6645"/>
    <w:tbl>
      <w:tblPr>
        <w:tblStyle w:val="DefaultTable"/>
        <w:tblW w:w="5000" w:type="pct"/>
        <w:tblLook w:val="04A0" w:firstRow="1" w:lastRow="0" w:firstColumn="1" w:lastColumn="0" w:noHBand="0" w:noVBand="1"/>
      </w:tblPr>
      <w:tblGrid>
        <w:gridCol w:w="4757"/>
        <w:gridCol w:w="4881"/>
      </w:tblGrid>
      <w:tr w:rsidR="002D6645" w14:paraId="4DE589A5" w14:textId="77777777" w:rsidTr="00F41D60">
        <w:trPr>
          <w:cnfStyle w:val="100000000000" w:firstRow="1" w:lastRow="0" w:firstColumn="0" w:lastColumn="0" w:oddVBand="0" w:evenVBand="0" w:oddHBand="0" w:evenHBand="0" w:firstRowFirstColumn="0" w:firstRowLastColumn="0" w:lastRowFirstColumn="0" w:lastRowLastColumn="0"/>
        </w:trPr>
        <w:tc>
          <w:tcPr>
            <w:tcW w:w="0" w:type="pct"/>
          </w:tcPr>
          <w:p w14:paraId="631D28BE" w14:textId="77777777" w:rsidR="002D6645" w:rsidRDefault="000E35BD">
            <w:r>
              <w:t>Pogoji za vključitev v delo oz. za opravljanje študijskih obveznosti:</w:t>
            </w:r>
          </w:p>
        </w:tc>
        <w:tc>
          <w:tcPr>
            <w:tcW w:w="0" w:type="pct"/>
          </w:tcPr>
          <w:p w14:paraId="70B0E8F2" w14:textId="77777777" w:rsidR="002D6645" w:rsidRDefault="000E35BD">
            <w:r>
              <w:t>Prerequisites:</w:t>
            </w:r>
          </w:p>
        </w:tc>
      </w:tr>
      <w:tr w:rsidR="002D6645" w14:paraId="2904117F" w14:textId="77777777" w:rsidTr="00F41D60">
        <w:tc>
          <w:tcPr>
            <w:tcW w:w="0" w:type="auto"/>
          </w:tcPr>
          <w:p w14:paraId="79DE50D6" w14:textId="77777777" w:rsidR="002D6645" w:rsidRDefault="000E35BD">
            <w:r>
              <w:t>Izpolnjevanje pogojev za vpis na doktorski študij Pravo in osnovno znanje s področja predmeta, ki ustreza znanju na tem področju, pridobljenem na ravni prve in (ali) druge stopnje študija prava.</w:t>
            </w:r>
          </w:p>
        </w:tc>
        <w:tc>
          <w:tcPr>
            <w:tcW w:w="0" w:type="auto"/>
          </w:tcPr>
          <w:p w14:paraId="60D01009" w14:textId="77777777" w:rsidR="002D6645" w:rsidRDefault="000E35BD">
            <w:r>
              <w:t>General conditions for enrolment into the Doctoral Programme in Legal Studies with a basic knowledge of the subject at the level of first and (or) second cycle programme in Legal Studies.</w:t>
            </w:r>
          </w:p>
        </w:tc>
      </w:tr>
    </w:tbl>
    <w:p w14:paraId="1C200204" w14:textId="77777777" w:rsidR="002D6645" w:rsidRDefault="002D6645"/>
    <w:tbl>
      <w:tblPr>
        <w:tblStyle w:val="DefaultTable"/>
        <w:tblW w:w="5000" w:type="pct"/>
        <w:tblLook w:val="04A0" w:firstRow="1" w:lastRow="0" w:firstColumn="1" w:lastColumn="0" w:noHBand="0" w:noVBand="1"/>
      </w:tblPr>
      <w:tblGrid>
        <w:gridCol w:w="4846"/>
        <w:gridCol w:w="4792"/>
      </w:tblGrid>
      <w:tr w:rsidR="002D6645" w14:paraId="43FCA368" w14:textId="77777777" w:rsidTr="00F41D60">
        <w:trPr>
          <w:cnfStyle w:val="100000000000" w:firstRow="1" w:lastRow="0" w:firstColumn="0" w:lastColumn="0" w:oddVBand="0" w:evenVBand="0" w:oddHBand="0" w:evenHBand="0" w:firstRowFirstColumn="0" w:firstRowLastColumn="0" w:lastRowFirstColumn="0" w:lastRowLastColumn="0"/>
        </w:trPr>
        <w:tc>
          <w:tcPr>
            <w:tcW w:w="0" w:type="pct"/>
          </w:tcPr>
          <w:p w14:paraId="12FA14DE" w14:textId="77777777" w:rsidR="002D6645" w:rsidRDefault="000E35BD">
            <w:r>
              <w:t>Vsebina:</w:t>
            </w:r>
          </w:p>
        </w:tc>
        <w:tc>
          <w:tcPr>
            <w:tcW w:w="0" w:type="pct"/>
          </w:tcPr>
          <w:p w14:paraId="1EFF5215" w14:textId="77777777" w:rsidR="002D6645" w:rsidRDefault="000E35BD">
            <w:r>
              <w:t>Content (Syllabus outline):</w:t>
            </w:r>
          </w:p>
        </w:tc>
      </w:tr>
      <w:tr w:rsidR="002D6645" w14:paraId="2FC6DE60" w14:textId="77777777" w:rsidTr="00F41D60">
        <w:tc>
          <w:tcPr>
            <w:tcW w:w="0" w:type="auto"/>
          </w:tcPr>
          <w:p w14:paraId="4E1593F6" w14:textId="77777777" w:rsidR="002D6645" w:rsidRDefault="000E35BD">
            <w:r>
              <w:t>Predmet izhaja iz področja mednarodnega prava.</w:t>
            </w:r>
          </w:p>
          <w:p w14:paraId="2CDA33A3" w14:textId="77777777" w:rsidR="002D6645" w:rsidRDefault="000E35BD">
            <w:r>
              <w:t> </w:t>
            </w:r>
          </w:p>
          <w:p w14:paraId="49FBC3F0" w14:textId="77777777" w:rsidR="002D6645" w:rsidRPr="009673B8" w:rsidRDefault="000E35BD">
            <w:r>
              <w:lastRenderedPageBreak/>
              <w:t xml:space="preserve">Študijski program se prilagaja aktualnim problemom z navedenega področja in predvsem razvoju pravnih pravil in sodne prakse. Posebna pozornost bo namenjena obravnavi določenih vprašanj znotraj posamičnih tem, ki niso predmet poglobljene obravnave na prvi in drugi stopnji univerzitetnega študija. Temeljna </w:t>
            </w:r>
            <w:r w:rsidRPr="009673B8">
              <w:t>poglavja znotraj katerih se bodo obravnavala posamična vprašanja so razvidna iz osnovne strukture predmeta:</w:t>
            </w:r>
          </w:p>
          <w:p w14:paraId="5A98B237" w14:textId="77777777" w:rsidR="002D6645" w:rsidRPr="009673B8" w:rsidRDefault="000E35BD">
            <w:r w:rsidRPr="009673B8">
              <w:t>1. Splošno o mednarodnih pogodbah.</w:t>
            </w:r>
          </w:p>
          <w:p w14:paraId="2EF9D4A1" w14:textId="77777777" w:rsidR="002D6645" w:rsidRPr="009673B8" w:rsidRDefault="000E35BD">
            <w:r w:rsidRPr="009673B8">
              <w:t>1.1. Pojem in vrste mednarodnih pogodb.</w:t>
            </w:r>
          </w:p>
          <w:p w14:paraId="415EE680" w14:textId="77777777" w:rsidR="002D6645" w:rsidRPr="009673B8" w:rsidRDefault="000E35BD">
            <w:r w:rsidRPr="009673B8">
              <w:t>1.2. Sklepanje in učinkovanje mednarodnih pogodb.</w:t>
            </w:r>
          </w:p>
          <w:p w14:paraId="70BD974F" w14:textId="77777777" w:rsidR="002D6645" w:rsidRPr="009673B8" w:rsidRDefault="000E35BD">
            <w:r w:rsidRPr="009673B8">
              <w:t>1.3. Prenehanje veljavnosti mednarodnih pogodb.</w:t>
            </w:r>
          </w:p>
          <w:p w14:paraId="3462B799" w14:textId="77777777" w:rsidR="002D6645" w:rsidRPr="009673B8" w:rsidRDefault="000E35BD">
            <w:r w:rsidRPr="009673B8">
              <w:t>1.4. Pridržki k mednarodnim pogodbam.</w:t>
            </w:r>
          </w:p>
          <w:p w14:paraId="4A2A32D6" w14:textId="77777777" w:rsidR="002D6645" w:rsidRPr="009673B8" w:rsidRDefault="000E35BD">
            <w:r w:rsidRPr="009673B8">
              <w:t>1.5. Razlaga mednarodnih pogodb.</w:t>
            </w:r>
          </w:p>
          <w:p w14:paraId="4FED15CE" w14:textId="77777777" w:rsidR="002D6645" w:rsidRPr="009673B8" w:rsidRDefault="000E35BD">
            <w:r w:rsidRPr="009673B8">
              <w:t> </w:t>
            </w:r>
          </w:p>
          <w:p w14:paraId="556A6669" w14:textId="77777777" w:rsidR="002D6645" w:rsidRPr="009673B8" w:rsidRDefault="000E35BD">
            <w:r w:rsidRPr="009673B8">
              <w:t>2. Posebna vprašanja v zvezi z mednarodnimi pogodbami.</w:t>
            </w:r>
          </w:p>
          <w:p w14:paraId="6DE7BD88" w14:textId="77777777" w:rsidR="002D6645" w:rsidRPr="009673B8" w:rsidRDefault="000E35BD">
            <w:r w:rsidRPr="009673B8">
              <w:t>2.1. Sodobni načini sklepanja mednarodnih pogodb.</w:t>
            </w:r>
          </w:p>
          <w:p w14:paraId="6E5F001E" w14:textId="77777777" w:rsidR="002D6645" w:rsidRPr="009673B8" w:rsidRDefault="000E35BD">
            <w:r w:rsidRPr="009673B8">
              <w:t>2.2. Nasledstvo držav glede mednarodnih pogodb.</w:t>
            </w:r>
          </w:p>
          <w:p w14:paraId="4D946686" w14:textId="77777777" w:rsidR="002D6645" w:rsidRPr="009673B8" w:rsidRDefault="000E35BD">
            <w:r w:rsidRPr="009673B8">
              <w:t>2.3. Mednarodne pogodbe v okviru ES/EU.</w:t>
            </w:r>
          </w:p>
          <w:p w14:paraId="512E049C" w14:textId="77777777" w:rsidR="002D6645" w:rsidRPr="009673B8" w:rsidRDefault="000E35BD">
            <w:r w:rsidRPr="009673B8">
              <w:t> </w:t>
            </w:r>
          </w:p>
          <w:p w14:paraId="6D73BE05" w14:textId="77777777" w:rsidR="002D6645" w:rsidRPr="009673B8" w:rsidRDefault="000E35BD">
            <w:r w:rsidRPr="009673B8">
              <w:t>3. Mednarodne pogodbe in nacionalno pravo.</w:t>
            </w:r>
          </w:p>
          <w:p w14:paraId="0C4DAE7F" w14:textId="77777777" w:rsidR="002D6645" w:rsidRPr="009673B8" w:rsidRDefault="000E35BD">
            <w:r w:rsidRPr="009673B8">
              <w:t>3.1. Splošno o učinkovanju mednarodnih pogodb v nacionalnih pravih.</w:t>
            </w:r>
          </w:p>
          <w:p w14:paraId="1B2BE82D" w14:textId="77777777" w:rsidR="002D6645" w:rsidRPr="009673B8" w:rsidRDefault="000E35BD">
            <w:r w:rsidRPr="009673B8">
              <w:t>3.2. Položaj in učinkovanje mednarodnih pogodb v slovenskem pravu.</w:t>
            </w:r>
          </w:p>
          <w:p w14:paraId="7E76B600" w14:textId="77777777" w:rsidR="002D6645" w:rsidRPr="009673B8" w:rsidRDefault="000E35BD">
            <w:r w:rsidRPr="009673B8">
              <w:t>3.3. Presoja mednarodnih pogodb.</w:t>
            </w:r>
          </w:p>
          <w:p w14:paraId="2B310BEC" w14:textId="77777777" w:rsidR="002D6645" w:rsidRPr="009673B8" w:rsidRDefault="000E35BD">
            <w:r w:rsidRPr="009673B8">
              <w:t> </w:t>
            </w:r>
          </w:p>
          <w:p w14:paraId="13A32232" w14:textId="77777777" w:rsidR="002D6645" w:rsidRDefault="000E35BD">
            <w:r w:rsidRPr="009673B8">
              <w:t>Dodatne vsebine se bodo dodajale glede na dosežen pravni razvoj v času izvajanja predmeta.</w:t>
            </w:r>
          </w:p>
        </w:tc>
        <w:tc>
          <w:tcPr>
            <w:tcW w:w="0" w:type="auto"/>
          </w:tcPr>
          <w:p w14:paraId="74639A3F" w14:textId="77777777" w:rsidR="002D6645" w:rsidRDefault="000E35BD">
            <w:r>
              <w:lastRenderedPageBreak/>
              <w:t>The course derives from the discipline of international law.</w:t>
            </w:r>
          </w:p>
          <w:p w14:paraId="2C216B08" w14:textId="77777777" w:rsidR="002D6645" w:rsidRDefault="000E35BD">
            <w:r>
              <w:t> </w:t>
            </w:r>
          </w:p>
          <w:p w14:paraId="1913ED65" w14:textId="77777777" w:rsidR="002D6645" w:rsidRDefault="000E35BD">
            <w:r>
              <w:lastRenderedPageBreak/>
              <w:t>The study program is adjusted to address the topical problems from the discussed discipline, specifically the development of legal norms and case law. The focus of the course will be particular issues within the discussed topics that have not been discussed so far at the first and second study stage. The fundamental questions discussed will be within the scope of the following structure of the course:</w:t>
            </w:r>
          </w:p>
          <w:p w14:paraId="2C870D37" w14:textId="77777777" w:rsidR="002D6645" w:rsidRDefault="000E35BD">
            <w:r>
              <w:t>1. General issues about treaties.</w:t>
            </w:r>
          </w:p>
          <w:p w14:paraId="5412C26F" w14:textId="77777777" w:rsidR="002D6645" w:rsidRDefault="000E35BD">
            <w:r>
              <w:t>1.1. Notion and types of treaties.</w:t>
            </w:r>
          </w:p>
          <w:p w14:paraId="6EB9F2CA" w14:textId="77777777" w:rsidR="002D6645" w:rsidRDefault="000E35BD">
            <w:r>
              <w:t>1.2. Conclusion and entry into force of treaties.</w:t>
            </w:r>
          </w:p>
          <w:p w14:paraId="6EA420BF" w14:textId="77777777" w:rsidR="002D6645" w:rsidRDefault="000E35BD">
            <w:r>
              <w:t>1.3. Termination of treaties.</w:t>
            </w:r>
          </w:p>
          <w:p w14:paraId="298938D9" w14:textId="77777777" w:rsidR="002D6645" w:rsidRDefault="000E35BD">
            <w:r>
              <w:t>1.4. Reservations to treaties.</w:t>
            </w:r>
          </w:p>
          <w:p w14:paraId="1056A13F" w14:textId="77777777" w:rsidR="002D6645" w:rsidRDefault="000E35BD">
            <w:r>
              <w:t>1.5. Interpretation of treaties.</w:t>
            </w:r>
          </w:p>
          <w:p w14:paraId="66749B24" w14:textId="77777777" w:rsidR="002D6645" w:rsidRDefault="000E35BD">
            <w:r>
              <w:t> </w:t>
            </w:r>
          </w:p>
          <w:p w14:paraId="2270A931" w14:textId="77777777" w:rsidR="002D6645" w:rsidRDefault="000E35BD">
            <w:r>
              <w:t>2. Special questions regarding treaties.</w:t>
            </w:r>
          </w:p>
          <w:p w14:paraId="571792F8" w14:textId="77777777" w:rsidR="002D6645" w:rsidRDefault="000E35BD">
            <w:r>
              <w:t>2.1. Contemporary methods of conclusion of treaties.</w:t>
            </w:r>
          </w:p>
          <w:p w14:paraId="3E6E0996" w14:textId="77777777" w:rsidR="002D6645" w:rsidRDefault="000E35BD">
            <w:r>
              <w:t>2.2. State succession with respect to treaties.</w:t>
            </w:r>
          </w:p>
          <w:p w14:paraId="1E72A300" w14:textId="77777777" w:rsidR="002D6645" w:rsidRDefault="000E35BD">
            <w:r>
              <w:t>2.3. Treaties in the framework of the EU.</w:t>
            </w:r>
          </w:p>
          <w:p w14:paraId="2EE3F2DE" w14:textId="77777777" w:rsidR="002D6645" w:rsidRDefault="000E35BD">
            <w:r>
              <w:t> </w:t>
            </w:r>
          </w:p>
          <w:p w14:paraId="79E90D81" w14:textId="77777777" w:rsidR="002D6645" w:rsidRDefault="000E35BD">
            <w:r>
              <w:t>3. Treaties and national law.</w:t>
            </w:r>
          </w:p>
          <w:p w14:paraId="7CB80C6A" w14:textId="77777777" w:rsidR="002D6645" w:rsidRDefault="000E35BD">
            <w:r>
              <w:t>3.1. General issues regarding the effects of treaties in national legislations.</w:t>
            </w:r>
          </w:p>
          <w:p w14:paraId="3BC136C5" w14:textId="77777777" w:rsidR="002D6645" w:rsidRDefault="000E35BD">
            <w:r>
              <w:t>3.2. The status and effects of treaties in Slovenian legal system.</w:t>
            </w:r>
          </w:p>
          <w:p w14:paraId="7E5EEB92" w14:textId="77777777" w:rsidR="002D6645" w:rsidRDefault="000E35BD">
            <w:r>
              <w:t>3.3. Judicial review of treaties.</w:t>
            </w:r>
          </w:p>
          <w:p w14:paraId="1A802F3C" w14:textId="77777777" w:rsidR="002D6645" w:rsidRDefault="000E35BD">
            <w:r>
              <w:t> </w:t>
            </w:r>
          </w:p>
          <w:p w14:paraId="42A0D98D" w14:textId="77777777" w:rsidR="002D6645" w:rsidRDefault="000E35BD">
            <w:r>
              <w:t>Additional issues will be added to the curriculum due to new legal developments in the course of the lecture period.</w:t>
            </w:r>
          </w:p>
        </w:tc>
      </w:tr>
    </w:tbl>
    <w:p w14:paraId="7B4DCEC8" w14:textId="77777777" w:rsidR="002D6645" w:rsidRDefault="002D6645"/>
    <w:tbl>
      <w:tblPr>
        <w:tblStyle w:val="DefaultTable"/>
        <w:tblW w:w="5000" w:type="pct"/>
        <w:tblLook w:val="04A0" w:firstRow="1" w:lastRow="0" w:firstColumn="1" w:lastColumn="0" w:noHBand="0" w:noVBand="1"/>
      </w:tblPr>
      <w:tblGrid>
        <w:gridCol w:w="9638"/>
      </w:tblGrid>
      <w:tr w:rsidR="002D6645" w14:paraId="4ABBA2A4" w14:textId="77777777" w:rsidTr="00F41D60">
        <w:trPr>
          <w:cnfStyle w:val="100000000000" w:firstRow="1" w:lastRow="0" w:firstColumn="0" w:lastColumn="0" w:oddVBand="0" w:evenVBand="0" w:oddHBand="0" w:evenHBand="0" w:firstRowFirstColumn="0" w:firstRowLastColumn="0" w:lastRowFirstColumn="0" w:lastRowLastColumn="0"/>
        </w:trPr>
        <w:tc>
          <w:tcPr>
            <w:tcW w:w="0" w:type="auto"/>
          </w:tcPr>
          <w:p w14:paraId="7302BA8D" w14:textId="77777777" w:rsidR="002D6645" w:rsidRDefault="000E35BD">
            <w:r>
              <w:t>Temeljna literatura in viri/Readings:</w:t>
            </w:r>
          </w:p>
        </w:tc>
      </w:tr>
      <w:tr w:rsidR="002D6645" w14:paraId="14D43B0C" w14:textId="77777777" w:rsidTr="00F41D60">
        <w:tc>
          <w:tcPr>
            <w:tcW w:w="0" w:type="auto"/>
          </w:tcPr>
          <w:p w14:paraId="1B5B4B51" w14:textId="77777777" w:rsidR="002D6645" w:rsidRDefault="000E35BD">
            <w:r>
              <w:t>Temeljni študijski viri:</w:t>
            </w:r>
          </w:p>
          <w:p w14:paraId="18651ED2" w14:textId="77777777" w:rsidR="002D6645" w:rsidRDefault="000E35BD">
            <w:r>
              <w:t>TÜRK, D.: Temelji mednarodnega prava, druga izdaja, Gospodarski vestnik, Ljubljana, 2015.</w:t>
            </w:r>
          </w:p>
          <w:p w14:paraId="7A5C2132" w14:textId="77777777" w:rsidR="002D6645" w:rsidRDefault="000E35BD">
            <w:r>
              <w:t>AUST, A.: Modern Treaty Law and Practice, Third Edition, Cambridge University Press, Cambridge, 2013.</w:t>
            </w:r>
          </w:p>
          <w:p w14:paraId="3B72833C" w14:textId="77777777" w:rsidR="002D6645" w:rsidRDefault="000E35BD">
            <w:r>
              <w:t>SHAW, M.: International Law, Seventh Edition, Cambridge University Press, 2014.</w:t>
            </w:r>
          </w:p>
          <w:p w14:paraId="3321693E" w14:textId="77777777" w:rsidR="002D6645" w:rsidRDefault="000E35BD">
            <w:r>
              <w:t>VILLIGER, M.E.: Commentary on the 1969 Vienna Convention on the Law of Treaties, Martinus Nijhoff, 2009.</w:t>
            </w:r>
          </w:p>
          <w:p w14:paraId="23CF3E33" w14:textId="77777777" w:rsidR="002D6645" w:rsidRDefault="000E35BD">
            <w:r>
              <w:t>POLAK PETRIČ, A., JAGER AGIUS, I. in ZIDAR, A.(ur.): Pravo mednarodnih pogodb: priročnik, strokovni prispevki in dokumenti, Založba Fakultete za družbene vede in Ministrstvo RS za zunanje zadeve, Ljubljana, 2014.</w:t>
            </w:r>
          </w:p>
          <w:p w14:paraId="6091F9BA" w14:textId="77777777" w:rsidR="002D6645" w:rsidRDefault="000E35BD">
            <w:r>
              <w:t>GARDINER, R.: Treaty Interpretation, Oxford University Press, Oxford, 2008.</w:t>
            </w:r>
          </w:p>
          <w:p w14:paraId="5B262E2F" w14:textId="77777777" w:rsidR="002D6645" w:rsidRDefault="000E35BD">
            <w:r>
              <w:t>ŠKRK, M.: Ustavnosodna presoja mednarodnih pogodb, REVUS, Ljubljana, 2006, str. 73-96.</w:t>
            </w:r>
          </w:p>
          <w:p w14:paraId="62C6A434" w14:textId="77777777" w:rsidR="002D6645" w:rsidRDefault="000E35BD">
            <w:r>
              <w:t> </w:t>
            </w:r>
          </w:p>
          <w:p w14:paraId="799644A4" w14:textId="77777777" w:rsidR="002D6645" w:rsidRDefault="000E35BD">
            <w:r>
              <w:t>Nabor literature se vsako leto dopolni z aktualnimi deli s področja problemov, ki se obravnavajo.</w:t>
            </w:r>
          </w:p>
        </w:tc>
      </w:tr>
    </w:tbl>
    <w:p w14:paraId="2CE9EB64" w14:textId="77777777" w:rsidR="002D6645" w:rsidRDefault="002D6645"/>
    <w:tbl>
      <w:tblPr>
        <w:tblStyle w:val="DefaultTable"/>
        <w:tblW w:w="5000" w:type="pct"/>
        <w:tblLook w:val="04A0" w:firstRow="1" w:lastRow="0" w:firstColumn="1" w:lastColumn="0" w:noHBand="0" w:noVBand="1"/>
      </w:tblPr>
      <w:tblGrid>
        <w:gridCol w:w="4910"/>
        <w:gridCol w:w="4728"/>
      </w:tblGrid>
      <w:tr w:rsidR="002D6645" w14:paraId="4401AC74" w14:textId="77777777" w:rsidTr="00F41D60">
        <w:trPr>
          <w:cnfStyle w:val="100000000000" w:firstRow="1" w:lastRow="0" w:firstColumn="0" w:lastColumn="0" w:oddVBand="0" w:evenVBand="0" w:oddHBand="0" w:evenHBand="0" w:firstRowFirstColumn="0" w:firstRowLastColumn="0" w:lastRowFirstColumn="0" w:lastRowLastColumn="0"/>
        </w:trPr>
        <w:tc>
          <w:tcPr>
            <w:tcW w:w="0" w:type="pct"/>
          </w:tcPr>
          <w:p w14:paraId="24F81F5D" w14:textId="77777777" w:rsidR="002D6645" w:rsidRDefault="000E35BD">
            <w:r>
              <w:t>Cilji in kompetence:</w:t>
            </w:r>
          </w:p>
        </w:tc>
        <w:tc>
          <w:tcPr>
            <w:tcW w:w="0" w:type="pct"/>
          </w:tcPr>
          <w:p w14:paraId="5DD809ED" w14:textId="77777777" w:rsidR="002D6645" w:rsidRDefault="000E35BD">
            <w:r>
              <w:t>Objectives and competences:</w:t>
            </w:r>
          </w:p>
        </w:tc>
      </w:tr>
      <w:tr w:rsidR="002D6645" w14:paraId="202CB40B" w14:textId="77777777" w:rsidTr="00F41D60">
        <w:tc>
          <w:tcPr>
            <w:tcW w:w="0" w:type="auto"/>
          </w:tcPr>
          <w:p w14:paraId="0F41B270" w14:textId="77777777" w:rsidR="002D6645" w:rsidRDefault="000E35BD">
            <w:r>
              <w:t>Cilj predmeta je poglobljen študij izbranih poglavij s področja mednarodnih pogodb, vključno z aktualnimi izzivi pri sklepanju in učinkovanju mednarodnih pogodb. Posamezni primeri se obravnavajo multidisciplinarno. Študent pridobi poglobljeno teoretično znanje s področja mednarodnih pogodb, vključno z aktualnimi izzivi pri njihovem sklepanju.</w:t>
            </w:r>
          </w:p>
        </w:tc>
        <w:tc>
          <w:tcPr>
            <w:tcW w:w="0" w:type="auto"/>
          </w:tcPr>
          <w:p w14:paraId="6667336C" w14:textId="77777777" w:rsidR="002D6645" w:rsidRDefault="000E35BD">
            <w:r>
              <w:t>The objective of the course is a detailed study of selected chapters on international treaties, including actual challenges regarding the conclusion of international treaties and their operation. Individual issues will be discussed in a multidisciplinary manner.</w:t>
            </w:r>
          </w:p>
        </w:tc>
      </w:tr>
    </w:tbl>
    <w:p w14:paraId="6E03BC7F" w14:textId="77777777" w:rsidR="002D6645" w:rsidRDefault="002D6645"/>
    <w:tbl>
      <w:tblPr>
        <w:tblStyle w:val="DefaultTable"/>
        <w:tblW w:w="5000" w:type="pct"/>
        <w:tblLook w:val="04A0" w:firstRow="1" w:lastRow="0" w:firstColumn="1" w:lastColumn="0" w:noHBand="0" w:noVBand="1"/>
      </w:tblPr>
      <w:tblGrid>
        <w:gridCol w:w="4792"/>
        <w:gridCol w:w="4846"/>
      </w:tblGrid>
      <w:tr w:rsidR="002D6645" w14:paraId="14244433" w14:textId="77777777" w:rsidTr="00F41D60">
        <w:trPr>
          <w:cnfStyle w:val="100000000000" w:firstRow="1" w:lastRow="0" w:firstColumn="0" w:lastColumn="0" w:oddVBand="0" w:evenVBand="0" w:oddHBand="0" w:evenHBand="0" w:firstRowFirstColumn="0" w:firstRowLastColumn="0" w:lastRowFirstColumn="0" w:lastRowLastColumn="0"/>
        </w:trPr>
        <w:tc>
          <w:tcPr>
            <w:tcW w:w="0" w:type="pct"/>
          </w:tcPr>
          <w:p w14:paraId="20633E50" w14:textId="77777777" w:rsidR="002D6645" w:rsidRDefault="000E35BD">
            <w:r>
              <w:lastRenderedPageBreak/>
              <w:t>Predvideni študijski rezultati:</w:t>
            </w:r>
          </w:p>
        </w:tc>
        <w:tc>
          <w:tcPr>
            <w:tcW w:w="0" w:type="pct"/>
          </w:tcPr>
          <w:p w14:paraId="1A5A4560" w14:textId="77777777" w:rsidR="002D6645" w:rsidRDefault="000E35BD">
            <w:r>
              <w:t>Intended learning outcomes:</w:t>
            </w:r>
          </w:p>
        </w:tc>
      </w:tr>
      <w:tr w:rsidR="002D6645" w14:paraId="0AB11A4F" w14:textId="77777777" w:rsidTr="00F41D60">
        <w:tc>
          <w:tcPr>
            <w:tcW w:w="0" w:type="auto"/>
          </w:tcPr>
          <w:p w14:paraId="4E592793" w14:textId="77777777" w:rsidR="002D6645" w:rsidRDefault="000E35BD">
            <w:r>
              <w:t>Znanje in razumevanje:</w:t>
            </w:r>
          </w:p>
          <w:p w14:paraId="4D502471" w14:textId="77777777" w:rsidR="002D6645" w:rsidRDefault="000E35BD">
            <w:r>
              <w:t>Študent pridobi sposobnost znanstvenega analiziranja problemov, vrednotenja različnih teoretičnih izhodišč, uporabe primerjalno pravne metode, kritičnega analiziranja prakse držav in mednarodne judikature ter pisnega oblikovanja zahtevnejše argumentacije.</w:t>
            </w:r>
          </w:p>
        </w:tc>
        <w:tc>
          <w:tcPr>
            <w:tcW w:w="0" w:type="auto"/>
          </w:tcPr>
          <w:p w14:paraId="1692EE6D" w14:textId="77777777" w:rsidR="002D6645" w:rsidRDefault="000E35BD">
            <w:r>
              <w:t>Knowledge and understanding:</w:t>
            </w:r>
          </w:p>
          <w:p w14:paraId="1DD18A3D" w14:textId="77777777" w:rsidR="002D6645" w:rsidRDefault="000E35BD">
            <w:r>
              <w:t>The student will gain skills of scientific analysis of problems, valuation of different theoretical views, use of comparative legal methods, critical analysis of state practice and international case law and drafting of complex legal argumentation.</w:t>
            </w:r>
          </w:p>
        </w:tc>
      </w:tr>
    </w:tbl>
    <w:p w14:paraId="474AFB80" w14:textId="77777777" w:rsidR="002D6645" w:rsidRDefault="002D6645"/>
    <w:tbl>
      <w:tblPr>
        <w:tblStyle w:val="DefaultTable"/>
        <w:tblW w:w="5000" w:type="pct"/>
        <w:tblLook w:val="04A0" w:firstRow="1" w:lastRow="0" w:firstColumn="1" w:lastColumn="0" w:noHBand="0" w:noVBand="1"/>
      </w:tblPr>
      <w:tblGrid>
        <w:gridCol w:w="4895"/>
        <w:gridCol w:w="4743"/>
      </w:tblGrid>
      <w:tr w:rsidR="002D6645" w14:paraId="270F7EA8" w14:textId="77777777" w:rsidTr="00F41D60">
        <w:trPr>
          <w:cnfStyle w:val="100000000000" w:firstRow="1" w:lastRow="0" w:firstColumn="0" w:lastColumn="0" w:oddVBand="0" w:evenVBand="0" w:oddHBand="0" w:evenHBand="0" w:firstRowFirstColumn="0" w:firstRowLastColumn="0" w:lastRowFirstColumn="0" w:lastRowLastColumn="0"/>
        </w:trPr>
        <w:tc>
          <w:tcPr>
            <w:tcW w:w="0" w:type="pct"/>
          </w:tcPr>
          <w:p w14:paraId="229F3D30" w14:textId="77777777" w:rsidR="002D6645" w:rsidRDefault="000E35BD">
            <w:r>
              <w:t>Metode poučevanja in učenja:</w:t>
            </w:r>
          </w:p>
        </w:tc>
        <w:tc>
          <w:tcPr>
            <w:tcW w:w="0" w:type="pct"/>
          </w:tcPr>
          <w:p w14:paraId="51FB0C30" w14:textId="77777777" w:rsidR="002D6645" w:rsidRDefault="000E35BD">
            <w:r>
              <w:t>Learning and teaching methods:</w:t>
            </w:r>
          </w:p>
        </w:tc>
      </w:tr>
      <w:tr w:rsidR="002D6645" w14:paraId="4E241EAC" w14:textId="77777777" w:rsidTr="00F41D60">
        <w:tc>
          <w:tcPr>
            <w:tcW w:w="0" w:type="auto"/>
          </w:tcPr>
          <w:p w14:paraId="187AB81E" w14:textId="77777777" w:rsidR="002D6645" w:rsidRDefault="000E35BD">
            <w:r>
              <w:t>Predavanja – predavajo se izbrane teme, ki se določijo posebej glede na razvoj poglavitnih virov mednarodnega prava, judikature ter doktrine.</w:t>
            </w:r>
          </w:p>
          <w:p w14:paraId="36F61C82" w14:textId="77777777" w:rsidR="002D6645" w:rsidRDefault="000E35BD">
            <w:r>
              <w:t>Seminarske vaje – na seminarskih vajah študentje predstavijo vsebino seminarske naloge.</w:t>
            </w:r>
          </w:p>
          <w:p w14:paraId="1AB07741" w14:textId="77777777" w:rsidR="002D6645" w:rsidRDefault="000E35BD">
            <w:r>
              <w:t>Drugo – izdelava seminarske naloge, ki obravnava zahtevnejši pravni problem z navedenih področij.</w:t>
            </w:r>
          </w:p>
          <w:p w14:paraId="7EDBABC9" w14:textId="77777777" w:rsidR="002D6645" w:rsidRDefault="000E35BD">
            <w:r>
              <w:t>Individualni študij za izpit.</w:t>
            </w:r>
          </w:p>
        </w:tc>
        <w:tc>
          <w:tcPr>
            <w:tcW w:w="0" w:type="auto"/>
          </w:tcPr>
          <w:p w14:paraId="4C5A408B" w14:textId="77777777" w:rsidR="002D6645" w:rsidRDefault="000E35BD">
            <w:r>
              <w:t>Lectures – specific topics, selected according to the development of the fundamental sources of international law and development of legal theory and practice will be discussed.</w:t>
            </w:r>
          </w:p>
          <w:p w14:paraId="3D6AFE5F" w14:textId="77777777" w:rsidR="002D6645" w:rsidRDefault="000E35BD">
            <w:r>
              <w:t>Seminar - students present the topic of their seminar research paper.</w:t>
            </w:r>
          </w:p>
          <w:p w14:paraId="4CAD4F3D" w14:textId="77777777" w:rsidR="002D6645" w:rsidRDefault="000E35BD">
            <w:r>
              <w:t>Other - preparation of a seminar research paper, which addresses a more advanced legal problem within the relevant disciplines.</w:t>
            </w:r>
          </w:p>
          <w:p w14:paraId="2FC5B100" w14:textId="77777777" w:rsidR="002D6645" w:rsidRDefault="000E35BD">
            <w:r>
              <w:t>Individual study for the exam.</w:t>
            </w:r>
          </w:p>
        </w:tc>
      </w:tr>
    </w:tbl>
    <w:p w14:paraId="5AB985DF" w14:textId="77777777" w:rsidR="002D6645" w:rsidRDefault="002D6645"/>
    <w:tbl>
      <w:tblPr>
        <w:tblStyle w:val="DefaultTable"/>
        <w:tblW w:w="5000" w:type="pct"/>
        <w:tblLook w:val="04A0" w:firstRow="1" w:lastRow="0" w:firstColumn="1" w:lastColumn="0" w:noHBand="0" w:noVBand="1"/>
      </w:tblPr>
      <w:tblGrid>
        <w:gridCol w:w="3161"/>
        <w:gridCol w:w="3298"/>
        <w:gridCol w:w="3179"/>
      </w:tblGrid>
      <w:tr w:rsidR="002D6645" w14:paraId="6AF1513E" w14:textId="77777777" w:rsidTr="00F41D60">
        <w:trPr>
          <w:cnfStyle w:val="100000000000" w:firstRow="1" w:lastRow="0" w:firstColumn="0" w:lastColumn="0" w:oddVBand="0" w:evenVBand="0" w:oddHBand="0" w:evenHBand="0" w:firstRowFirstColumn="0" w:firstRowLastColumn="0" w:lastRowFirstColumn="0" w:lastRowLastColumn="0"/>
        </w:trPr>
        <w:tc>
          <w:tcPr>
            <w:tcW w:w="0" w:type="pct"/>
          </w:tcPr>
          <w:p w14:paraId="1A51B09A" w14:textId="77777777" w:rsidR="002D6645" w:rsidRDefault="000E35BD">
            <w:r>
              <w:t>Načini ocenjevanja:</w:t>
            </w:r>
          </w:p>
        </w:tc>
        <w:tc>
          <w:tcPr>
            <w:tcW w:w="0" w:type="pct"/>
          </w:tcPr>
          <w:p w14:paraId="4AF0CFB3" w14:textId="77777777" w:rsidR="002D6645" w:rsidRDefault="000E35BD">
            <w:pPr>
              <w:keepNext/>
              <w:jc w:val="center"/>
            </w:pPr>
            <w:r>
              <w:t>Delež/Weight</w:t>
            </w:r>
          </w:p>
        </w:tc>
        <w:tc>
          <w:tcPr>
            <w:tcW w:w="0" w:type="pct"/>
          </w:tcPr>
          <w:p w14:paraId="135CD202" w14:textId="77777777" w:rsidR="002D6645" w:rsidRDefault="000E35BD">
            <w:r>
              <w:t>Assessment:</w:t>
            </w:r>
          </w:p>
        </w:tc>
      </w:tr>
      <w:tr w:rsidR="002D6645" w14:paraId="33BBE3D6" w14:textId="77777777" w:rsidTr="00F41D60">
        <w:tc>
          <w:tcPr>
            <w:tcW w:w="0" w:type="auto"/>
          </w:tcPr>
          <w:p w14:paraId="46C6B268" w14:textId="77777777" w:rsidR="002D6645" w:rsidRDefault="000E35BD">
            <w:r>
              <w:t>Ustni izpit. Za pristop k izpitu se zahteva uspešno izdelana in predstavljena seminarska naloga. Predstavitev se lahko opravi na seminarskih vajah ali pred učiteljem ocenjevalcem.</w:t>
            </w:r>
          </w:p>
        </w:tc>
        <w:tc>
          <w:tcPr>
            <w:tcW w:w="0" w:type="auto"/>
          </w:tcPr>
          <w:p w14:paraId="4FB7156C" w14:textId="77777777" w:rsidR="002D6645" w:rsidRDefault="000E35BD">
            <w:pPr>
              <w:keepNext/>
              <w:jc w:val="center"/>
            </w:pPr>
            <w:r>
              <w:t>100,00 %</w:t>
            </w:r>
          </w:p>
        </w:tc>
        <w:tc>
          <w:tcPr>
            <w:tcW w:w="0" w:type="auto"/>
          </w:tcPr>
          <w:p w14:paraId="3DBDC1AD" w14:textId="77777777" w:rsidR="002D6645" w:rsidRDefault="000E35BD">
            <w:r>
              <w:t>Oral examination. Successful preparation and presentation of the seminar research paper is the predisposition for partaking in the exam. The seminar research paper may be presented in the seminar or before a teacher examiner.</w:t>
            </w:r>
          </w:p>
        </w:tc>
      </w:tr>
    </w:tbl>
    <w:p w14:paraId="4A20685A" w14:textId="77777777" w:rsidR="002D6645" w:rsidRDefault="002D6645"/>
    <w:tbl>
      <w:tblPr>
        <w:tblStyle w:val="DefaultTable"/>
        <w:tblW w:w="5000" w:type="pct"/>
        <w:tblLook w:val="04A0" w:firstRow="1" w:lastRow="0" w:firstColumn="1" w:lastColumn="0" w:noHBand="0" w:noVBand="1"/>
      </w:tblPr>
      <w:tblGrid>
        <w:gridCol w:w="4919"/>
        <w:gridCol w:w="4719"/>
      </w:tblGrid>
      <w:tr w:rsidR="002D6645" w14:paraId="5096B01F" w14:textId="77777777" w:rsidTr="00F41D60">
        <w:trPr>
          <w:cnfStyle w:val="100000000000" w:firstRow="1" w:lastRow="0" w:firstColumn="0" w:lastColumn="0" w:oddVBand="0" w:evenVBand="0" w:oddHBand="0" w:evenHBand="0" w:firstRowFirstColumn="0" w:firstRowLastColumn="0" w:lastRowFirstColumn="0" w:lastRowLastColumn="0"/>
        </w:trPr>
        <w:tc>
          <w:tcPr>
            <w:tcW w:w="0" w:type="pct"/>
          </w:tcPr>
          <w:p w14:paraId="585015D7" w14:textId="77777777" w:rsidR="002D6645" w:rsidRDefault="000E35BD">
            <w:r>
              <w:t>Ocenjevalna lestvica:</w:t>
            </w:r>
          </w:p>
        </w:tc>
        <w:tc>
          <w:tcPr>
            <w:tcW w:w="0" w:type="pct"/>
          </w:tcPr>
          <w:p w14:paraId="1362CE72" w14:textId="77777777" w:rsidR="002D6645" w:rsidRDefault="000E35BD">
            <w:r>
              <w:t>Grading system:</w:t>
            </w:r>
          </w:p>
        </w:tc>
      </w:tr>
      <w:tr w:rsidR="002D6645" w14:paraId="283B41B6" w14:textId="77777777">
        <w:tc>
          <w:tcPr>
            <w:tcW w:w="0" w:type="auto"/>
          </w:tcPr>
          <w:p w14:paraId="3FEF84C1" w14:textId="77777777" w:rsidR="0013553E" w:rsidRDefault="0013553E" w:rsidP="0013553E">
            <w:pPr>
              <w:pStyle w:val="NormalWeb"/>
              <w:rPr>
                <w:szCs w:val="22"/>
              </w:rPr>
            </w:pPr>
            <w:r w:rsidRPr="00E22B27">
              <w:rPr>
                <w:rFonts w:ascii="Garamond" w:hAnsi="Garamond"/>
                <w:sz w:val="22"/>
                <w:szCs w:val="22"/>
              </w:rPr>
              <w:t xml:space="preserve">Izpit se oceni z ocenjevalno lestvico od 5 do 10: od 6 do 10 (pozitivno) oziroma 5 (negativno); ob upoštevanju Statuta UL in pravil Pravne fakultete. </w:t>
            </w:r>
          </w:p>
          <w:p w14:paraId="62C4C4BD" w14:textId="77777777" w:rsidR="002D6645" w:rsidRDefault="002D6645"/>
        </w:tc>
        <w:tc>
          <w:tcPr>
            <w:tcW w:w="0" w:type="auto"/>
          </w:tcPr>
          <w:p w14:paraId="31BC84B1" w14:textId="77777777" w:rsidR="002D6645" w:rsidRDefault="0013553E">
            <w:r w:rsidRPr="00E22B27">
              <w:rPr>
                <w:szCs w:val="22"/>
              </w:rPr>
              <w:t>The exam is graded on the grading scale 5-10: 6-10 (passing grades) and 5 (fail), in accordance with the Statute of the University of Ljubljana and the Rules of the Faculty of Law.</w:t>
            </w:r>
          </w:p>
        </w:tc>
      </w:tr>
    </w:tbl>
    <w:p w14:paraId="04549A91" w14:textId="77777777" w:rsidR="002D6645" w:rsidRDefault="002D6645"/>
    <w:tbl>
      <w:tblPr>
        <w:tblStyle w:val="DefaultTable"/>
        <w:tblW w:w="5000" w:type="pct"/>
        <w:tblLook w:val="04A0" w:firstRow="1" w:lastRow="0" w:firstColumn="1" w:lastColumn="0" w:noHBand="0" w:noVBand="1"/>
      </w:tblPr>
      <w:tblGrid>
        <w:gridCol w:w="9638"/>
      </w:tblGrid>
      <w:tr w:rsidR="002D6645" w14:paraId="5768EE6C" w14:textId="77777777" w:rsidTr="00F41D60">
        <w:trPr>
          <w:cnfStyle w:val="100000000000" w:firstRow="1" w:lastRow="0" w:firstColumn="0" w:lastColumn="0" w:oddVBand="0" w:evenVBand="0" w:oddHBand="0" w:evenHBand="0" w:firstRowFirstColumn="0" w:firstRowLastColumn="0" w:lastRowFirstColumn="0" w:lastRowLastColumn="0"/>
        </w:trPr>
        <w:tc>
          <w:tcPr>
            <w:tcW w:w="0" w:type="auto"/>
          </w:tcPr>
          <w:p w14:paraId="3CBA7009" w14:textId="77777777" w:rsidR="002D6645" w:rsidRDefault="000E35BD">
            <w:r>
              <w:t>Reference nosilca/Lecturer's references:</w:t>
            </w:r>
          </w:p>
        </w:tc>
      </w:tr>
      <w:tr w:rsidR="002D6645" w14:paraId="2815EC14" w14:textId="77777777">
        <w:tc>
          <w:tcPr>
            <w:tcW w:w="0" w:type="auto"/>
          </w:tcPr>
          <w:p w14:paraId="6F8F8750" w14:textId="16035A5D" w:rsidR="002D6645" w:rsidRPr="007062C2" w:rsidRDefault="007062C2">
            <w:pPr>
              <w:rPr>
                <w:b/>
              </w:rPr>
            </w:pPr>
            <w:r w:rsidRPr="007062C2">
              <w:rPr>
                <w:b/>
              </w:rPr>
              <w:t>Doc. dr. Maša Kovič Dine</w:t>
            </w:r>
          </w:p>
          <w:p w14:paraId="7046FF59" w14:textId="77777777" w:rsidR="007062C2" w:rsidRDefault="007062C2">
            <w:pPr>
              <w:rPr>
                <w:rFonts w:eastAsia="MS Mincho" w:cs="Calibri"/>
                <w:bCs/>
                <w:szCs w:val="22"/>
              </w:rPr>
            </w:pPr>
            <w:r>
              <w:rPr>
                <w:rFonts w:eastAsia="MS Mincho" w:cs="Calibri"/>
                <w:bCs/>
                <w:szCs w:val="22"/>
              </w:rPr>
              <w:t>[1</w:t>
            </w:r>
            <w:r w:rsidRPr="007062C2">
              <w:rPr>
                <w:rFonts w:eastAsia="MS Mincho" w:cs="Calibri"/>
                <w:bCs/>
                <w:szCs w:val="22"/>
              </w:rPr>
              <w:t>]</w:t>
            </w:r>
            <w:r>
              <w:rPr>
                <w:rFonts w:eastAsia="MS Mincho" w:cs="Calibri"/>
                <w:bCs/>
                <w:szCs w:val="22"/>
              </w:rPr>
              <w:t xml:space="preserve"> </w:t>
            </w:r>
            <w:r w:rsidRPr="00D511C2">
              <w:rPr>
                <w:rFonts w:eastAsia="MS Mincho" w:cs="Calibri"/>
                <w:bCs/>
                <w:szCs w:val="22"/>
              </w:rPr>
              <w:t xml:space="preserve">SANCIN, </w:t>
            </w:r>
            <w:r>
              <w:rPr>
                <w:rFonts w:eastAsia="MS Mincho" w:cs="Calibri"/>
                <w:bCs/>
                <w:szCs w:val="22"/>
              </w:rPr>
              <w:t>V.</w:t>
            </w:r>
            <w:r w:rsidRPr="00D511C2">
              <w:rPr>
                <w:rFonts w:eastAsia="MS Mincho" w:cs="Calibri"/>
                <w:bCs/>
                <w:szCs w:val="22"/>
              </w:rPr>
              <w:t>, KOVIČ DINE, M</w:t>
            </w:r>
            <w:r w:rsidRPr="00E173C4">
              <w:rPr>
                <w:rFonts w:eastAsia="MS Mincho" w:cs="Calibri"/>
                <w:bCs/>
                <w:szCs w:val="22"/>
              </w:rPr>
              <w:t>.</w:t>
            </w:r>
            <w:r>
              <w:rPr>
                <w:rFonts w:eastAsia="MS Mincho" w:cs="Calibri"/>
                <w:bCs/>
                <w:szCs w:val="22"/>
              </w:rPr>
              <w:t>:</w:t>
            </w:r>
            <w:r w:rsidRPr="00E173C4">
              <w:rPr>
                <w:rFonts w:eastAsia="MS Mincho" w:cs="Calibri"/>
                <w:bCs/>
                <w:szCs w:val="22"/>
              </w:rPr>
              <w:t> Praktikum za mednarodno javno pravo. Ljubljana: Litteralis, 2015. </w:t>
            </w:r>
          </w:p>
          <w:p w14:paraId="6EBED9C3" w14:textId="77777777" w:rsidR="007062C2" w:rsidRPr="007062C2" w:rsidRDefault="007062C2" w:rsidP="007062C2">
            <w:pPr>
              <w:rPr>
                <w:rFonts w:eastAsia="MS Mincho" w:cs="Calibri"/>
                <w:bCs/>
                <w:szCs w:val="22"/>
              </w:rPr>
            </w:pPr>
            <w:r w:rsidRPr="007062C2">
              <w:rPr>
                <w:rFonts w:eastAsia="MS Mincho" w:cs="Calibri"/>
                <w:bCs/>
                <w:szCs w:val="22"/>
              </w:rPr>
              <w:t>[2] KOVIČ DINE, M.: Testing the climate readiness of the international regime on terrestrial protected areas?. v: MALJEAN-DUBOIS, Sandrine (ur.), PEEL, Jacqueline (ur.). Climate change and the testing of international law = Le droit international au défi des changements climatiques. Leiden; Boston: Brill Nijhoff, 2023.</w:t>
            </w:r>
          </w:p>
          <w:p w14:paraId="2AB5055A" w14:textId="77777777" w:rsidR="007062C2" w:rsidRPr="007062C2" w:rsidRDefault="007062C2" w:rsidP="007062C2">
            <w:pPr>
              <w:rPr>
                <w:rFonts w:eastAsia="MS Mincho" w:cs="Calibri"/>
                <w:bCs/>
                <w:szCs w:val="22"/>
              </w:rPr>
            </w:pPr>
            <w:r w:rsidRPr="007062C2">
              <w:rPr>
                <w:rFonts w:eastAsia="MS Mincho" w:cs="Calibri"/>
                <w:bCs/>
                <w:szCs w:val="22"/>
              </w:rPr>
              <w:t>[3] KOVIČ DINE, M.: Can the world heritage regime aid the adoption of an international framework for forest protection. v: YANKOV, Alexander (ur.). Trudove po mezhdunarodno pravo = Studies on international law = Travaux de droit international. Sofija: B</w:t>
            </w:r>
            <w:r w:rsidRPr="007062C2">
              <w:rPr>
                <w:rFonts w:ascii="Times New Roman" w:eastAsia="MS Mincho" w:hAnsi="Times New Roman" w:cs="Times New Roman"/>
                <w:bCs/>
                <w:szCs w:val="22"/>
              </w:rPr>
              <w:t>ʹʹ</w:t>
            </w:r>
            <w:r w:rsidRPr="007062C2">
              <w:rPr>
                <w:rFonts w:eastAsia="MS Mincho" w:cs="Calibri"/>
                <w:bCs/>
                <w:szCs w:val="22"/>
              </w:rPr>
              <w:t>lgarska asociacija po me</w:t>
            </w:r>
            <w:r w:rsidRPr="007062C2">
              <w:rPr>
                <w:rFonts w:eastAsia="MS Mincho" w:cs="Garamond"/>
                <w:bCs/>
                <w:szCs w:val="22"/>
              </w:rPr>
              <w:t>ž</w:t>
            </w:r>
            <w:r w:rsidRPr="007062C2">
              <w:rPr>
                <w:rFonts w:eastAsia="MS Mincho" w:cs="Calibri"/>
                <w:bCs/>
                <w:szCs w:val="22"/>
              </w:rPr>
              <w:t>dunarodno pravo, 2013.</w:t>
            </w:r>
          </w:p>
          <w:p w14:paraId="7D9B1CBE" w14:textId="77777777" w:rsidR="007062C2" w:rsidRPr="007062C2" w:rsidRDefault="007062C2" w:rsidP="007062C2">
            <w:pPr>
              <w:rPr>
                <w:rFonts w:eastAsia="MS Mincho" w:cs="Calibri"/>
                <w:bCs/>
                <w:szCs w:val="22"/>
              </w:rPr>
            </w:pPr>
            <w:r w:rsidRPr="007062C2">
              <w:rPr>
                <w:rFonts w:eastAsia="MS Mincho" w:cs="Calibri"/>
                <w:bCs/>
                <w:szCs w:val="22"/>
              </w:rPr>
              <w:t>[4] KOVIČ DINE, Maša. Načelo medgeneracijskega sodelovanja v pravnem redu Evropske unije. v: DUGAR, Gregor (ur.). Vloga institucij EU in države pri zagotavljanju pravnega in ekonomskega varstva starejših. Ljubljana: Pravna fakulteta, Založba Pravne fakultete, 2022.</w:t>
            </w:r>
          </w:p>
          <w:p w14:paraId="42AA9711" w14:textId="77777777" w:rsidR="007062C2" w:rsidRDefault="007062C2" w:rsidP="007062C2">
            <w:pPr>
              <w:autoSpaceDE w:val="0"/>
              <w:autoSpaceDN w:val="0"/>
              <w:adjustRightInd w:val="0"/>
              <w:rPr>
                <w:rFonts w:eastAsia="Times New Roman" w:cs="Calibri"/>
                <w:iCs/>
                <w:szCs w:val="22"/>
              </w:rPr>
            </w:pPr>
          </w:p>
          <w:p w14:paraId="25722C30" w14:textId="77777777" w:rsidR="007062C2" w:rsidRDefault="007062C2"/>
        </w:tc>
      </w:tr>
    </w:tbl>
    <w:p w14:paraId="6C0E8F68" w14:textId="77777777" w:rsidR="000E35BD" w:rsidRDefault="000E35BD"/>
    <w:sectPr w:rsidR="000E35BD"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5EB"/>
    <w:rsid w:val="000401B9"/>
    <w:rsid w:val="00055A08"/>
    <w:rsid w:val="00090302"/>
    <w:rsid w:val="000D7E81"/>
    <w:rsid w:val="000E35BD"/>
    <w:rsid w:val="0013553E"/>
    <w:rsid w:val="001402F8"/>
    <w:rsid w:val="00161343"/>
    <w:rsid w:val="002116B5"/>
    <w:rsid w:val="00241413"/>
    <w:rsid w:val="002B7CE7"/>
    <w:rsid w:val="002D6645"/>
    <w:rsid w:val="002E15C9"/>
    <w:rsid w:val="00336864"/>
    <w:rsid w:val="003B6369"/>
    <w:rsid w:val="00434998"/>
    <w:rsid w:val="004350FB"/>
    <w:rsid w:val="004447FF"/>
    <w:rsid w:val="0049772F"/>
    <w:rsid w:val="004E2CA1"/>
    <w:rsid w:val="004E3BCD"/>
    <w:rsid w:val="004E6CD2"/>
    <w:rsid w:val="00553CDF"/>
    <w:rsid w:val="00595159"/>
    <w:rsid w:val="005C2560"/>
    <w:rsid w:val="005D1C50"/>
    <w:rsid w:val="00601559"/>
    <w:rsid w:val="00615EA0"/>
    <w:rsid w:val="006345EB"/>
    <w:rsid w:val="0069778E"/>
    <w:rsid w:val="007062C2"/>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673B8"/>
    <w:rsid w:val="009834EA"/>
    <w:rsid w:val="00993DFA"/>
    <w:rsid w:val="009B765E"/>
    <w:rsid w:val="00A04B24"/>
    <w:rsid w:val="00A42E40"/>
    <w:rsid w:val="00A458AB"/>
    <w:rsid w:val="00AA0A0F"/>
    <w:rsid w:val="00AD6198"/>
    <w:rsid w:val="00B13427"/>
    <w:rsid w:val="00B41EA5"/>
    <w:rsid w:val="00B462E3"/>
    <w:rsid w:val="00B959B9"/>
    <w:rsid w:val="00BA4AE7"/>
    <w:rsid w:val="00BD197C"/>
    <w:rsid w:val="00BD2556"/>
    <w:rsid w:val="00BD7F5C"/>
    <w:rsid w:val="00BF33AC"/>
    <w:rsid w:val="00C407B2"/>
    <w:rsid w:val="00C716FC"/>
    <w:rsid w:val="00CE5856"/>
    <w:rsid w:val="00D25C88"/>
    <w:rsid w:val="00DC7D1B"/>
    <w:rsid w:val="00DD5004"/>
    <w:rsid w:val="00E32890"/>
    <w:rsid w:val="00E554A7"/>
    <w:rsid w:val="00EF57B9"/>
    <w:rsid w:val="00F1347F"/>
    <w:rsid w:val="00F41D60"/>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CF22A-D379-4596-8261-8D18D6B2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2E15C9"/>
    <w:rPr>
      <w:rFonts w:ascii="Garamond" w:hAnsi="Garamond"/>
      <w:sz w:val="22"/>
    </w:rPr>
  </w:style>
  <w:style w:type="paragraph" w:styleId="Heading1">
    <w:name w:val="heading 1"/>
    <w:aliases w:val="heading 1"/>
    <w:basedOn w:val="Normal"/>
    <w:next w:val="Normal"/>
    <w:link w:val="Heading1Char"/>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Heading2">
    <w:name w:val="heading 2"/>
    <w:aliases w:val="heading 2"/>
    <w:basedOn w:val="Normal"/>
    <w:next w:val="Normal"/>
    <w:link w:val="Heading2Char"/>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Heading3">
    <w:name w:val="heading 3"/>
    <w:aliases w:val="heading 3"/>
    <w:basedOn w:val="Normal"/>
    <w:next w:val="Normal"/>
    <w:link w:val="Heading3Char"/>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Heading4">
    <w:name w:val="heading 4"/>
    <w:aliases w:val="heading 4"/>
    <w:basedOn w:val="Normal"/>
    <w:next w:val="Normal"/>
    <w:link w:val="Heading4Char"/>
    <w:uiPriority w:val="9"/>
    <w:unhideWhenUsed/>
    <w:qFormat/>
    <w:rsid w:val="00F1347F"/>
    <w:pPr>
      <w:keepNext/>
      <w:keepLines/>
      <w:spacing w:before="40" w:after="0"/>
      <w:outlineLvl w:val="3"/>
    </w:pPr>
    <w:rPr>
      <w:rFonts w:eastAsiaTheme="majorEastAsia" w:cstheme="majorBidi"/>
      <w:szCs w:val="22"/>
    </w:rPr>
  </w:style>
  <w:style w:type="paragraph" w:styleId="Heading5">
    <w:name w:val="heading 5"/>
    <w:aliases w:val="heading 5"/>
    <w:basedOn w:val="Normal"/>
    <w:next w:val="Normal"/>
    <w:link w:val="Heading5Char"/>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Heading6">
    <w:name w:val="heading 6"/>
    <w:aliases w:val="heading 6"/>
    <w:basedOn w:val="Normal"/>
    <w:next w:val="Normal"/>
    <w:link w:val="Heading6Char"/>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Heading8">
    <w:name w:val="heading 8"/>
    <w:basedOn w:val="Normal"/>
    <w:next w:val="Normal"/>
    <w:link w:val="Heading8Char"/>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Heading9">
    <w:name w:val="heading 9"/>
    <w:basedOn w:val="Normal"/>
    <w:next w:val="Normal"/>
    <w:link w:val="Heading9Char"/>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895D99"/>
    <w:rPr>
      <w:rFonts w:eastAsiaTheme="majorEastAsia" w:cstheme="majorBidi"/>
      <w:caps/>
      <w:color w:val="7B230B" w:themeColor="accent1" w:themeShade="BF"/>
      <w:sz w:val="32"/>
      <w:szCs w:val="32"/>
    </w:rPr>
  </w:style>
  <w:style w:type="character" w:customStyle="1" w:styleId="Heading2Char">
    <w:name w:val="Heading 2 Char"/>
    <w:aliases w:val="heading 2 Char"/>
    <w:basedOn w:val="DefaultParagraphFont"/>
    <w:link w:val="Heading2"/>
    <w:uiPriority w:val="9"/>
    <w:rsid w:val="00F1347F"/>
    <w:rPr>
      <w:rFonts w:ascii="Arial" w:eastAsiaTheme="majorEastAsia" w:hAnsi="Arial" w:cstheme="majorBidi"/>
      <w:color w:val="404040" w:themeColor="text1" w:themeTint="BF"/>
      <w:sz w:val="28"/>
      <w:szCs w:val="28"/>
    </w:rPr>
  </w:style>
  <w:style w:type="character" w:customStyle="1" w:styleId="Heading3Char">
    <w:name w:val="Heading 3 Char"/>
    <w:aliases w:val="heading 3 Char"/>
    <w:basedOn w:val="DefaultParagraphFont"/>
    <w:link w:val="Heading3"/>
    <w:uiPriority w:val="9"/>
    <w:rsid w:val="00F1347F"/>
    <w:rPr>
      <w:rFonts w:ascii="Arial" w:eastAsiaTheme="majorEastAsia" w:hAnsi="Arial" w:cstheme="majorBidi"/>
      <w:color w:val="323232" w:themeColor="text2"/>
      <w:sz w:val="24"/>
      <w:szCs w:val="24"/>
    </w:rPr>
  </w:style>
  <w:style w:type="character" w:customStyle="1" w:styleId="Heading4Char">
    <w:name w:val="Heading 4 Char"/>
    <w:aliases w:val="heading 4 Char"/>
    <w:basedOn w:val="DefaultParagraphFont"/>
    <w:link w:val="Heading4"/>
    <w:uiPriority w:val="9"/>
    <w:rsid w:val="00F1347F"/>
    <w:rPr>
      <w:rFonts w:ascii="Arial" w:eastAsiaTheme="majorEastAsia" w:hAnsi="Arial" w:cstheme="majorBidi"/>
      <w:sz w:val="22"/>
      <w:szCs w:val="22"/>
    </w:rPr>
  </w:style>
  <w:style w:type="character" w:customStyle="1" w:styleId="Heading5Char">
    <w:name w:val="Heading 5 Char"/>
    <w:aliases w:val="heading 5 Char"/>
    <w:basedOn w:val="DefaultParagraphFont"/>
    <w:link w:val="Heading5"/>
    <w:uiPriority w:val="9"/>
    <w:rsid w:val="00F1347F"/>
    <w:rPr>
      <w:rFonts w:ascii="Arial" w:eastAsiaTheme="majorEastAsia" w:hAnsi="Arial" w:cstheme="majorBidi"/>
      <w:color w:val="323232" w:themeColor="text2"/>
      <w:sz w:val="22"/>
      <w:szCs w:val="22"/>
    </w:rPr>
  </w:style>
  <w:style w:type="character" w:customStyle="1" w:styleId="Heading6Char">
    <w:name w:val="Heading 6 Char"/>
    <w:aliases w:val="heading 6 Char"/>
    <w:basedOn w:val="DefaultParagraphFont"/>
    <w:link w:val="Heading6"/>
    <w:uiPriority w:val="9"/>
    <w:rsid w:val="00F1347F"/>
    <w:rPr>
      <w:rFonts w:ascii="Arial" w:eastAsiaTheme="majorEastAsia" w:hAnsi="Arial" w:cstheme="majorBidi"/>
      <w:i/>
      <w:iCs/>
      <w:color w:val="323232" w:themeColor="text2"/>
      <w:sz w:val="21"/>
      <w:szCs w:val="21"/>
    </w:rPr>
  </w:style>
  <w:style w:type="character" w:customStyle="1" w:styleId="Heading7Char">
    <w:name w:val="Heading 7 Char"/>
    <w:basedOn w:val="DefaultParagraphFont"/>
    <w:link w:val="Heading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Heading8Char">
    <w:name w:val="Heading 8 Char"/>
    <w:basedOn w:val="DefaultParagraphFont"/>
    <w:link w:val="Heading8"/>
    <w:uiPriority w:val="9"/>
    <w:semiHidden/>
    <w:rsid w:val="002116B5"/>
    <w:rPr>
      <w:rFonts w:asciiTheme="majorHAnsi" w:eastAsiaTheme="majorEastAsia" w:hAnsiTheme="majorHAnsi" w:cstheme="majorBidi"/>
      <w:b/>
      <w:bCs/>
      <w:color w:val="323232" w:themeColor="text2"/>
    </w:rPr>
  </w:style>
  <w:style w:type="character" w:customStyle="1" w:styleId="Heading9Char">
    <w:name w:val="Heading 9 Char"/>
    <w:basedOn w:val="DefaultParagraphFont"/>
    <w:link w:val="Heading9"/>
    <w:uiPriority w:val="9"/>
    <w:semiHidden/>
    <w:rsid w:val="002116B5"/>
    <w:rPr>
      <w:rFonts w:asciiTheme="majorHAnsi" w:eastAsiaTheme="majorEastAsia" w:hAnsiTheme="majorHAnsi" w:cstheme="majorBidi"/>
      <w:b/>
      <w:bCs/>
      <w:i/>
      <w:iCs/>
      <w:color w:val="323232" w:themeColor="text2"/>
    </w:rPr>
  </w:style>
  <w:style w:type="paragraph" w:styleId="Caption">
    <w:name w:val="caption"/>
    <w:basedOn w:val="Normal"/>
    <w:next w:val="Normal"/>
    <w:uiPriority w:val="35"/>
    <w:semiHidden/>
    <w:unhideWhenUsed/>
    <w:qFormat/>
    <w:rsid w:val="002116B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TitleChar">
    <w:name w:val="Title Char"/>
    <w:basedOn w:val="DefaultParagraphFont"/>
    <w:link w:val="Title"/>
    <w:uiPriority w:val="10"/>
    <w:rsid w:val="002116B5"/>
    <w:rPr>
      <w:rFonts w:asciiTheme="majorHAnsi" w:eastAsiaTheme="majorEastAsia" w:hAnsiTheme="majorHAnsi" w:cstheme="majorBidi"/>
      <w:color w:val="A5300F" w:themeColor="accent1"/>
      <w:spacing w:val="-10"/>
      <w:sz w:val="56"/>
      <w:szCs w:val="56"/>
    </w:rPr>
  </w:style>
  <w:style w:type="paragraph" w:styleId="Subtitle">
    <w:name w:val="Subtitle"/>
    <w:basedOn w:val="Normal"/>
    <w:next w:val="Normal"/>
    <w:link w:val="SubtitleChar"/>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116B5"/>
    <w:rPr>
      <w:rFonts w:asciiTheme="majorHAnsi" w:eastAsiaTheme="majorEastAsia" w:hAnsiTheme="majorHAnsi" w:cstheme="majorBidi"/>
      <w:sz w:val="24"/>
      <w:szCs w:val="24"/>
    </w:rPr>
  </w:style>
  <w:style w:type="character" w:styleId="Strong">
    <w:name w:val="Strong"/>
    <w:basedOn w:val="DefaultParagraphFont"/>
    <w:uiPriority w:val="22"/>
    <w:qFormat/>
    <w:rsid w:val="002116B5"/>
    <w:rPr>
      <w:b/>
      <w:bCs/>
    </w:rPr>
  </w:style>
  <w:style w:type="character" w:styleId="Emphasis">
    <w:name w:val="Emphasis"/>
    <w:basedOn w:val="DefaultParagraphFont"/>
    <w:uiPriority w:val="20"/>
    <w:qFormat/>
    <w:rsid w:val="002116B5"/>
    <w:rPr>
      <w:i/>
      <w:iCs/>
    </w:rPr>
  </w:style>
  <w:style w:type="paragraph" w:styleId="NoSpacing">
    <w:name w:val="No Spacing"/>
    <w:uiPriority w:val="1"/>
    <w:qFormat/>
    <w:rsid w:val="002E15C9"/>
    <w:pPr>
      <w:spacing w:after="0" w:line="240" w:lineRule="auto"/>
    </w:pPr>
    <w:rPr>
      <w:rFonts w:ascii="Garamond" w:hAnsi="Garamond"/>
      <w:sz w:val="22"/>
    </w:rPr>
  </w:style>
  <w:style w:type="paragraph" w:styleId="Quote">
    <w:name w:val="Quote"/>
    <w:basedOn w:val="Normal"/>
    <w:next w:val="Normal"/>
    <w:link w:val="QuoteChar"/>
    <w:uiPriority w:val="29"/>
    <w:qFormat/>
    <w:rsid w:val="002116B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116B5"/>
    <w:rPr>
      <w:i/>
      <w:iCs/>
      <w:color w:val="404040" w:themeColor="text1" w:themeTint="BF"/>
    </w:rPr>
  </w:style>
  <w:style w:type="paragraph" w:styleId="IntenseQuote">
    <w:name w:val="Intense Quote"/>
    <w:basedOn w:val="Normal"/>
    <w:next w:val="Normal"/>
    <w:link w:val="IntenseQuoteChar"/>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seQuoteChar">
    <w:name w:val="Intense Quote Char"/>
    <w:basedOn w:val="DefaultParagraphFont"/>
    <w:link w:val="IntenseQuote"/>
    <w:uiPriority w:val="30"/>
    <w:rsid w:val="002116B5"/>
    <w:rPr>
      <w:rFonts w:asciiTheme="majorHAnsi" w:eastAsiaTheme="majorEastAsia" w:hAnsiTheme="majorHAnsi" w:cstheme="majorBidi"/>
      <w:color w:val="A5300F" w:themeColor="accent1"/>
      <w:sz w:val="28"/>
      <w:szCs w:val="28"/>
    </w:rPr>
  </w:style>
  <w:style w:type="character" w:styleId="SubtleEmphasis">
    <w:name w:val="Subtle Emphasis"/>
    <w:basedOn w:val="DefaultParagraphFont"/>
    <w:uiPriority w:val="19"/>
    <w:qFormat/>
    <w:rsid w:val="002116B5"/>
    <w:rPr>
      <w:i/>
      <w:iCs/>
      <w:color w:val="404040" w:themeColor="text1" w:themeTint="BF"/>
    </w:rPr>
  </w:style>
  <w:style w:type="character" w:styleId="IntenseEmphasis">
    <w:name w:val="Intense Emphasis"/>
    <w:basedOn w:val="DefaultParagraphFont"/>
    <w:uiPriority w:val="21"/>
    <w:qFormat/>
    <w:rsid w:val="002116B5"/>
    <w:rPr>
      <w:b/>
      <w:bCs/>
      <w:i/>
      <w:iCs/>
    </w:rPr>
  </w:style>
  <w:style w:type="character" w:styleId="SubtleReference">
    <w:name w:val="Subtle Reference"/>
    <w:basedOn w:val="DefaultParagraphFont"/>
    <w:uiPriority w:val="31"/>
    <w:qFormat/>
    <w:rsid w:val="002116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116B5"/>
    <w:rPr>
      <w:b/>
      <w:bCs/>
      <w:smallCaps/>
      <w:spacing w:val="5"/>
      <w:u w:val="single"/>
    </w:rPr>
  </w:style>
  <w:style w:type="character" w:styleId="BookTitle">
    <w:name w:val="Book Title"/>
    <w:basedOn w:val="DefaultParagraphFont"/>
    <w:uiPriority w:val="33"/>
    <w:qFormat/>
    <w:rsid w:val="002116B5"/>
    <w:rPr>
      <w:b/>
      <w:bCs/>
      <w:smallCaps/>
    </w:rPr>
  </w:style>
  <w:style w:type="paragraph" w:styleId="TOCHeading">
    <w:name w:val="TOC Heading"/>
    <w:basedOn w:val="Heading1"/>
    <w:next w:val="Normal"/>
    <w:uiPriority w:val="39"/>
    <w:semiHidden/>
    <w:unhideWhenUsed/>
    <w:qFormat/>
    <w:rsid w:val="002116B5"/>
    <w:pPr>
      <w:outlineLvl w:val="9"/>
    </w:pPr>
  </w:style>
  <w:style w:type="table" w:styleId="TableGrid">
    <w:name w:val="Table Grid"/>
    <w:basedOn w:val="TableNormal"/>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leGridLight"/>
    <w:uiPriority w:val="99"/>
    <w:rsid w:val="00B13427"/>
    <w:tblPr/>
  </w:style>
  <w:style w:type="paragraph" w:styleId="ListParagraph">
    <w:name w:val="List Paragraph"/>
    <w:aliases w:val="ListParagraph"/>
    <w:basedOn w:val="Normal"/>
    <w:uiPriority w:val="34"/>
    <w:qFormat/>
    <w:rsid w:val="00C407B2"/>
    <w:pPr>
      <w:ind w:left="720"/>
      <w:contextualSpacing/>
    </w:pPr>
  </w:style>
  <w:style w:type="table" w:styleId="GridTable1Light">
    <w:name w:val="Grid Table 1 Light"/>
    <w:basedOn w:val="TableNormal"/>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leGridLight"/>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leGridLight"/>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leGridLight"/>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leGrid"/>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 w:type="paragraph" w:styleId="NormalWeb">
    <w:name w:val="Normal (Web)"/>
    <w:basedOn w:val="Normal"/>
    <w:uiPriority w:val="99"/>
    <w:unhideWhenUsed/>
    <w:rsid w:val="0013553E"/>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609E7F29E924D4E8E4BCC1CF137BAFC" ma:contentTypeVersion="0" ma:contentTypeDescription="Ustvari nov dokument." ma:contentTypeScope="" ma:versionID="c44ed0307daf783690a0635af5f8c11a">
  <xsd:schema xmlns:xsd="http://www.w3.org/2001/XMLSchema" xmlns:xs="http://www.w3.org/2001/XMLSchema" xmlns:p="http://schemas.microsoft.com/office/2006/metadata/properties" targetNamespace="http://schemas.microsoft.com/office/2006/metadata/properties" ma:root="true" ma:fieldsID="cbc75116dd7c71a50cbc6f7894763ab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3CF953-D680-457E-8090-9C361AD986D0}">
  <ds:schemaRefs>
    <ds:schemaRef ds:uri="http://schemas.microsoft.com/sharepoint/v3/contenttype/forms"/>
  </ds:schemaRefs>
</ds:datastoreItem>
</file>

<file path=customXml/itemProps2.xml><?xml version="1.0" encoding="utf-8"?>
<ds:datastoreItem xmlns:ds="http://schemas.openxmlformats.org/officeDocument/2006/customXml" ds:itemID="{156F072D-67EC-4196-9D22-91CA10B76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88855D-DB42-480C-B02D-9F3C3F7FF640}">
  <ds:schemaRefs>
    <ds:schemaRef ds:uri="http://schemas.openxmlformats.org/officeDocument/2006/bibliography"/>
  </ds:schemaRefs>
</ds:datastoreItem>
</file>

<file path=customXml/itemProps4.xml><?xml version="1.0" encoding="utf-8"?>
<ds:datastoreItem xmlns:ds="http://schemas.openxmlformats.org/officeDocument/2006/customXml" ds:itemID="{91D796F1-8A33-4DAA-B010-6A27EEEEC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1347</Words>
  <Characters>7681</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Vujasinović, Eva</cp:lastModifiedBy>
  <cp:revision>3</cp:revision>
  <dcterms:created xsi:type="dcterms:W3CDTF">2025-05-09T11:10:00Z</dcterms:created>
  <dcterms:modified xsi:type="dcterms:W3CDTF">2025-08-19T08:10:00Z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0x0101003609E7F29E924D4E8E4BCC1CF137BAFC</vt:lpwstr>
  </property>
</Properties>
</file>