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DCC9B" w14:textId="77777777" w:rsidR="00B74445" w:rsidRDefault="00BD59F5">
      <w:pPr>
        <w:pStyle w:val="Naslov1"/>
      </w:pPr>
      <w:r>
        <w:t>Pravo o prekrških</w:t>
      </w:r>
      <w:r>
        <w:br/>
      </w:r>
      <w:r>
        <w:br/>
        <w:t>Učni načrt predmeta/Course syllabus</w:t>
      </w:r>
    </w:p>
    <w:tbl>
      <w:tblPr>
        <w:tblStyle w:val="VerticalTable"/>
        <w:tblW w:w="5000" w:type="pct"/>
        <w:tblLook w:val="04A0" w:firstRow="1" w:lastRow="0" w:firstColumn="1" w:lastColumn="0" w:noHBand="0" w:noVBand="1"/>
      </w:tblPr>
      <w:tblGrid>
        <w:gridCol w:w="2890"/>
        <w:gridCol w:w="6743"/>
      </w:tblGrid>
      <w:tr w:rsidR="00B74445" w14:paraId="1E190B97" w14:textId="77777777" w:rsidTr="00B744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0" w:type="pct"/>
          </w:tcPr>
          <w:p w14:paraId="4EFF3923" w14:textId="77777777" w:rsidR="00B74445" w:rsidRDefault="00BD59F5">
            <w:r>
              <w:t>Predmet:</w:t>
            </w:r>
          </w:p>
        </w:tc>
        <w:tc>
          <w:tcPr>
            <w:tcW w:w="3500" w:type="pct"/>
          </w:tcPr>
          <w:p w14:paraId="303FE3F5" w14:textId="77777777" w:rsidR="00B74445" w:rsidRDefault="00BD59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Pravo o prekrških</w:t>
            </w:r>
          </w:p>
        </w:tc>
      </w:tr>
      <w:tr w:rsidR="00B74445" w14:paraId="36BACCF5" w14:textId="77777777" w:rsidTr="00B744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0" w:type="pct"/>
          </w:tcPr>
          <w:p w14:paraId="41DE74AD" w14:textId="77777777" w:rsidR="00B74445" w:rsidRDefault="00BD59F5">
            <w:r>
              <w:t>Course title:</w:t>
            </w:r>
          </w:p>
        </w:tc>
        <w:tc>
          <w:tcPr>
            <w:tcW w:w="3500" w:type="pct"/>
          </w:tcPr>
          <w:p w14:paraId="0E2EDC01" w14:textId="77777777" w:rsidR="00B74445" w:rsidRDefault="00BD59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Misdemeanours law</w:t>
            </w:r>
          </w:p>
        </w:tc>
      </w:tr>
      <w:tr w:rsidR="00B74445" w14:paraId="2FE9D410" w14:textId="77777777" w:rsidTr="00B744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0" w:type="pct"/>
          </w:tcPr>
          <w:p w14:paraId="3755AE7E" w14:textId="77777777" w:rsidR="00B74445" w:rsidRDefault="00BD59F5">
            <w:r>
              <w:t>Članica nosilka/UL Member:</w:t>
            </w:r>
          </w:p>
        </w:tc>
        <w:tc>
          <w:tcPr>
            <w:tcW w:w="3500" w:type="pct"/>
          </w:tcPr>
          <w:p w14:paraId="6D13E94B" w14:textId="77777777" w:rsidR="00B74445" w:rsidRDefault="00BD59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UL PF</w:t>
            </w:r>
          </w:p>
        </w:tc>
      </w:tr>
    </w:tbl>
    <w:p w14:paraId="3879405B" w14:textId="77777777" w:rsidR="00B74445" w:rsidRDefault="00B74445"/>
    <w:tbl>
      <w:tblPr>
        <w:tblStyle w:val="DefaultTable"/>
        <w:tblW w:w="5000" w:type="pct"/>
        <w:tblLook w:val="04A0" w:firstRow="1" w:lastRow="0" w:firstColumn="1" w:lastColumn="0" w:noHBand="0" w:noVBand="1"/>
      </w:tblPr>
      <w:tblGrid>
        <w:gridCol w:w="3589"/>
        <w:gridCol w:w="2625"/>
        <w:gridCol w:w="1181"/>
        <w:gridCol w:w="1181"/>
        <w:gridCol w:w="1062"/>
      </w:tblGrid>
      <w:tr w:rsidR="00B74445" w14:paraId="48D44CC2" w14:textId="77777777" w:rsidTr="00B744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000" w:type="pct"/>
          </w:tcPr>
          <w:p w14:paraId="1EA6B508" w14:textId="77777777" w:rsidR="00B74445" w:rsidRDefault="00BD59F5">
            <w:r>
              <w:t>Študijski programi in stopnja</w:t>
            </w:r>
          </w:p>
        </w:tc>
        <w:tc>
          <w:tcPr>
            <w:tcW w:w="1500" w:type="pct"/>
          </w:tcPr>
          <w:p w14:paraId="7C7BC2CD" w14:textId="77777777" w:rsidR="00B74445" w:rsidRDefault="00BD59F5">
            <w:r>
              <w:t>Študijska smer</w:t>
            </w:r>
          </w:p>
        </w:tc>
        <w:tc>
          <w:tcPr>
            <w:tcW w:w="500" w:type="pct"/>
          </w:tcPr>
          <w:p w14:paraId="32ED3CF1" w14:textId="77777777" w:rsidR="00B74445" w:rsidRDefault="00BD59F5">
            <w:r>
              <w:t>Letnik</w:t>
            </w:r>
          </w:p>
        </w:tc>
        <w:tc>
          <w:tcPr>
            <w:tcW w:w="500" w:type="pct"/>
          </w:tcPr>
          <w:p w14:paraId="5247B6CD" w14:textId="77777777" w:rsidR="00B74445" w:rsidRDefault="00BD59F5">
            <w:r>
              <w:t>Semestri</w:t>
            </w:r>
          </w:p>
        </w:tc>
        <w:tc>
          <w:tcPr>
            <w:tcW w:w="500" w:type="pct"/>
          </w:tcPr>
          <w:p w14:paraId="243CBABB" w14:textId="77777777" w:rsidR="00B74445" w:rsidRDefault="00BD59F5">
            <w:r>
              <w:t>Izbirnost</w:t>
            </w:r>
          </w:p>
        </w:tc>
      </w:tr>
      <w:tr w:rsidR="00B74445" w14:paraId="46D9183A" w14:textId="77777777" w:rsidTr="00B74445">
        <w:tc>
          <w:tcPr>
            <w:tcW w:w="2000" w:type="pct"/>
          </w:tcPr>
          <w:p w14:paraId="13918A7E" w14:textId="77777777" w:rsidR="00B74445" w:rsidRDefault="00BD59F5">
            <w:r>
              <w:t>Pravo, tretja stopnja, doktorski</w:t>
            </w:r>
          </w:p>
        </w:tc>
        <w:tc>
          <w:tcPr>
            <w:tcW w:w="1500" w:type="pct"/>
          </w:tcPr>
          <w:p w14:paraId="517AB959" w14:textId="77777777" w:rsidR="00B74445" w:rsidRDefault="00BD59F5">
            <w:r>
              <w:t xml:space="preserve">Ni členitve (študijski program)                </w:t>
            </w:r>
          </w:p>
        </w:tc>
        <w:tc>
          <w:tcPr>
            <w:tcW w:w="750" w:type="pct"/>
          </w:tcPr>
          <w:p w14:paraId="6C25604C" w14:textId="77777777" w:rsidR="00B74445" w:rsidRDefault="00BD59F5">
            <w:r>
              <w:t>1. letnik</w:t>
            </w:r>
          </w:p>
        </w:tc>
        <w:tc>
          <w:tcPr>
            <w:tcW w:w="750" w:type="pct"/>
          </w:tcPr>
          <w:p w14:paraId="70EC430F" w14:textId="77777777" w:rsidR="00B74445" w:rsidRDefault="00BD59F5">
            <w:r>
              <w:t>2. semester</w:t>
            </w:r>
          </w:p>
        </w:tc>
        <w:tc>
          <w:tcPr>
            <w:tcW w:w="750" w:type="pct"/>
          </w:tcPr>
          <w:p w14:paraId="32D5959B" w14:textId="77777777" w:rsidR="00B74445" w:rsidRDefault="00BD59F5">
            <w:r>
              <w:t>izbirni</w:t>
            </w:r>
          </w:p>
        </w:tc>
      </w:tr>
    </w:tbl>
    <w:p w14:paraId="11833666" w14:textId="77777777" w:rsidR="00B74445" w:rsidRDefault="00B74445"/>
    <w:tbl>
      <w:tblPr>
        <w:tblStyle w:val="VerticalTable"/>
        <w:tblW w:w="5000" w:type="pct"/>
        <w:tblLook w:val="04A0" w:firstRow="1" w:lastRow="0" w:firstColumn="1" w:lastColumn="0" w:noHBand="0" w:noVBand="1"/>
      </w:tblPr>
      <w:tblGrid>
        <w:gridCol w:w="5298"/>
        <w:gridCol w:w="4335"/>
      </w:tblGrid>
      <w:tr w:rsidR="00B74445" w14:paraId="25464071" w14:textId="77777777" w:rsidTr="00B744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0" w:type="pct"/>
          </w:tcPr>
          <w:p w14:paraId="71CAABE9" w14:textId="77777777" w:rsidR="00B74445" w:rsidRDefault="00BD59F5">
            <w:r>
              <w:t>Univerzitetna koda predmeta/University course code:</w:t>
            </w:r>
          </w:p>
        </w:tc>
        <w:tc>
          <w:tcPr>
            <w:tcW w:w="2250" w:type="pct"/>
          </w:tcPr>
          <w:p w14:paraId="07320714" w14:textId="77777777" w:rsidR="00B74445" w:rsidRDefault="00BD59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0044117</w:t>
            </w:r>
          </w:p>
        </w:tc>
      </w:tr>
      <w:tr w:rsidR="00B74445" w14:paraId="331E279D" w14:textId="77777777" w:rsidTr="00B744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0" w:type="pct"/>
          </w:tcPr>
          <w:p w14:paraId="1322EF0B" w14:textId="77777777" w:rsidR="00B74445" w:rsidRDefault="00BD59F5">
            <w:r>
              <w:t>Koda učne enote na članici/UL Member course code:</w:t>
            </w:r>
          </w:p>
        </w:tc>
        <w:tc>
          <w:tcPr>
            <w:tcW w:w="2250" w:type="pct"/>
          </w:tcPr>
          <w:p w14:paraId="3E39311E" w14:textId="77777777" w:rsidR="00B74445" w:rsidRDefault="00BD59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</w:t>
            </w:r>
          </w:p>
        </w:tc>
      </w:tr>
    </w:tbl>
    <w:p w14:paraId="26E2721A" w14:textId="77777777" w:rsidR="00B74445" w:rsidRDefault="00B74445"/>
    <w:tbl>
      <w:tblPr>
        <w:tblStyle w:val="DefaultTable"/>
        <w:tblW w:w="5000" w:type="pct"/>
        <w:tblLook w:val="04A0" w:firstRow="1" w:lastRow="0" w:firstColumn="1" w:lastColumn="0" w:noHBand="0" w:noVBand="1"/>
      </w:tblPr>
      <w:tblGrid>
        <w:gridCol w:w="1475"/>
        <w:gridCol w:w="1475"/>
        <w:gridCol w:w="1475"/>
        <w:gridCol w:w="1476"/>
        <w:gridCol w:w="1476"/>
        <w:gridCol w:w="1476"/>
        <w:gridCol w:w="785"/>
      </w:tblGrid>
      <w:tr w:rsidR="00B74445" w14:paraId="0FE1420D" w14:textId="77777777" w:rsidTr="00B744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00" w:type="pct"/>
          </w:tcPr>
          <w:p w14:paraId="58400E89" w14:textId="77777777" w:rsidR="00B74445" w:rsidRDefault="00BD59F5">
            <w:pPr>
              <w:keepNext/>
              <w:jc w:val="center"/>
            </w:pPr>
            <w:r>
              <w:t>Predavanja</w:t>
            </w:r>
            <w:r>
              <w:br/>
              <w:t>/Lectures</w:t>
            </w:r>
          </w:p>
        </w:tc>
        <w:tc>
          <w:tcPr>
            <w:tcW w:w="800" w:type="pct"/>
          </w:tcPr>
          <w:p w14:paraId="2C7A755D" w14:textId="77777777" w:rsidR="00B74445" w:rsidRDefault="00BD59F5">
            <w:pPr>
              <w:keepNext/>
              <w:jc w:val="center"/>
            </w:pPr>
            <w:r>
              <w:t>Seminar</w:t>
            </w:r>
            <w:r>
              <w:br/>
              <w:t>/Seminar</w:t>
            </w:r>
          </w:p>
        </w:tc>
        <w:tc>
          <w:tcPr>
            <w:tcW w:w="800" w:type="pct"/>
          </w:tcPr>
          <w:p w14:paraId="70F53139" w14:textId="77777777" w:rsidR="00B74445" w:rsidRDefault="00BD59F5">
            <w:pPr>
              <w:keepNext/>
              <w:jc w:val="center"/>
            </w:pPr>
            <w:r>
              <w:t>Vaje</w:t>
            </w:r>
            <w:r>
              <w:br/>
              <w:t>/Tutorials</w:t>
            </w:r>
          </w:p>
        </w:tc>
        <w:tc>
          <w:tcPr>
            <w:tcW w:w="800" w:type="pct"/>
          </w:tcPr>
          <w:p w14:paraId="096E39A4" w14:textId="77777777" w:rsidR="00B74445" w:rsidRDefault="00BD59F5">
            <w:pPr>
              <w:keepNext/>
              <w:jc w:val="center"/>
            </w:pPr>
            <w:r>
              <w:t>Klinične vaje</w:t>
            </w:r>
            <w:r>
              <w:br/>
              <w:t>/Clinical tutorials</w:t>
            </w:r>
          </w:p>
        </w:tc>
        <w:tc>
          <w:tcPr>
            <w:tcW w:w="800" w:type="pct"/>
          </w:tcPr>
          <w:p w14:paraId="64A60BA3" w14:textId="77777777" w:rsidR="00B74445" w:rsidRDefault="00BD59F5">
            <w:pPr>
              <w:keepNext/>
              <w:jc w:val="center"/>
            </w:pPr>
            <w:r>
              <w:t>Druge oblike študija</w:t>
            </w:r>
            <w:r>
              <w:br/>
              <w:t>/Other forms of study</w:t>
            </w:r>
          </w:p>
        </w:tc>
        <w:tc>
          <w:tcPr>
            <w:tcW w:w="800" w:type="pct"/>
          </w:tcPr>
          <w:p w14:paraId="51195BDB" w14:textId="77777777" w:rsidR="00B74445" w:rsidRDefault="00BD59F5">
            <w:pPr>
              <w:keepNext/>
              <w:jc w:val="center"/>
            </w:pPr>
            <w:r>
              <w:t>Samostojno delo</w:t>
            </w:r>
            <w:r>
              <w:br/>
              <w:t>/Individual student work</w:t>
            </w:r>
          </w:p>
        </w:tc>
        <w:tc>
          <w:tcPr>
            <w:tcW w:w="200" w:type="pct"/>
          </w:tcPr>
          <w:p w14:paraId="54E5D31F" w14:textId="77777777" w:rsidR="00B74445" w:rsidRDefault="00BD59F5">
            <w:pPr>
              <w:keepNext/>
              <w:jc w:val="center"/>
            </w:pPr>
            <w:r>
              <w:t>ECTS</w:t>
            </w:r>
          </w:p>
        </w:tc>
      </w:tr>
      <w:tr w:rsidR="00B74445" w14:paraId="472E7D5E" w14:textId="77777777">
        <w:tc>
          <w:tcPr>
            <w:tcW w:w="0" w:type="auto"/>
          </w:tcPr>
          <w:p w14:paraId="4FAFB4E1" w14:textId="77777777" w:rsidR="00B74445" w:rsidRDefault="00BD59F5">
            <w:pPr>
              <w:keepNext/>
              <w:jc w:val="center"/>
            </w:pPr>
            <w:r>
              <w:t>15</w:t>
            </w:r>
          </w:p>
        </w:tc>
        <w:tc>
          <w:tcPr>
            <w:tcW w:w="0" w:type="auto"/>
          </w:tcPr>
          <w:p w14:paraId="22BAF282" w14:textId="77777777" w:rsidR="00B74445" w:rsidRDefault="00BD59F5">
            <w:pPr>
              <w:keepNext/>
              <w:jc w:val="center"/>
            </w:pPr>
            <w:r>
              <w:t>8</w:t>
            </w:r>
          </w:p>
        </w:tc>
        <w:tc>
          <w:tcPr>
            <w:tcW w:w="0" w:type="auto"/>
          </w:tcPr>
          <w:p w14:paraId="78F625BD" w14:textId="77777777" w:rsidR="00B74445" w:rsidRDefault="00BD59F5">
            <w:pPr>
              <w:keepNext/>
              <w:jc w:val="center"/>
            </w:pPr>
            <w:r>
              <w:t>0</w:t>
            </w:r>
          </w:p>
        </w:tc>
        <w:tc>
          <w:tcPr>
            <w:tcW w:w="0" w:type="auto"/>
          </w:tcPr>
          <w:p w14:paraId="1612AC90" w14:textId="77777777" w:rsidR="00B74445" w:rsidRDefault="00BD59F5">
            <w:pPr>
              <w:keepNext/>
              <w:jc w:val="center"/>
            </w:pPr>
            <w:r>
              <w:t>0</w:t>
            </w:r>
          </w:p>
        </w:tc>
        <w:tc>
          <w:tcPr>
            <w:tcW w:w="0" w:type="auto"/>
          </w:tcPr>
          <w:p w14:paraId="6572CF2D" w14:textId="77777777" w:rsidR="00B74445" w:rsidRDefault="00BD59F5">
            <w:pPr>
              <w:keepNext/>
              <w:jc w:val="center"/>
            </w:pPr>
            <w:r>
              <w:t>0</w:t>
            </w:r>
          </w:p>
        </w:tc>
        <w:tc>
          <w:tcPr>
            <w:tcW w:w="0" w:type="auto"/>
          </w:tcPr>
          <w:p w14:paraId="0082DA67" w14:textId="77777777" w:rsidR="00B74445" w:rsidRDefault="00BD59F5">
            <w:pPr>
              <w:keepNext/>
              <w:jc w:val="center"/>
            </w:pPr>
            <w:r>
              <w:t>102</w:t>
            </w:r>
          </w:p>
        </w:tc>
        <w:tc>
          <w:tcPr>
            <w:tcW w:w="0" w:type="auto"/>
          </w:tcPr>
          <w:p w14:paraId="370147DB" w14:textId="77777777" w:rsidR="00B74445" w:rsidRDefault="00BD59F5">
            <w:pPr>
              <w:keepNext/>
              <w:jc w:val="center"/>
            </w:pPr>
            <w:r>
              <w:t>5</w:t>
            </w:r>
          </w:p>
        </w:tc>
      </w:tr>
    </w:tbl>
    <w:p w14:paraId="5D8C5829" w14:textId="77777777" w:rsidR="00B74445" w:rsidRDefault="00B74445"/>
    <w:tbl>
      <w:tblPr>
        <w:tblStyle w:val="VerticalTable"/>
        <w:tblW w:w="5000" w:type="pct"/>
        <w:tblLook w:val="04A0" w:firstRow="1" w:lastRow="0" w:firstColumn="1" w:lastColumn="0" w:noHBand="0" w:noVBand="1"/>
      </w:tblPr>
      <w:tblGrid>
        <w:gridCol w:w="3083"/>
        <w:gridCol w:w="6550"/>
      </w:tblGrid>
      <w:tr w:rsidR="00B74445" w14:paraId="5FB02E76" w14:textId="77777777" w:rsidTr="00B744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0" w:type="pct"/>
          </w:tcPr>
          <w:p w14:paraId="6C1F1501" w14:textId="77777777" w:rsidR="00B74445" w:rsidRDefault="00BD59F5">
            <w:r>
              <w:t>Nosilec predmeta/Lecturer:</w:t>
            </w:r>
          </w:p>
        </w:tc>
        <w:tc>
          <w:tcPr>
            <w:tcW w:w="3400" w:type="pct"/>
          </w:tcPr>
          <w:p w14:paraId="7F75A7B8" w14:textId="77777777" w:rsidR="00B74445" w:rsidRDefault="00BD59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Katja Filipčič                </w:t>
            </w:r>
          </w:p>
        </w:tc>
      </w:tr>
    </w:tbl>
    <w:p w14:paraId="04F33F03" w14:textId="77777777" w:rsidR="00B74445" w:rsidRDefault="00B74445"/>
    <w:tbl>
      <w:tblPr>
        <w:tblStyle w:val="VerticalTable"/>
        <w:tblW w:w="5000" w:type="pct"/>
        <w:tblLook w:val="04A0" w:firstRow="1" w:lastRow="0" w:firstColumn="1" w:lastColumn="0" w:noHBand="0" w:noVBand="1"/>
      </w:tblPr>
      <w:tblGrid>
        <w:gridCol w:w="3083"/>
        <w:gridCol w:w="6550"/>
      </w:tblGrid>
      <w:tr w:rsidR="00B74445" w14:paraId="304B1DF3" w14:textId="77777777" w:rsidTr="00B744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0" w:type="pct"/>
          </w:tcPr>
          <w:p w14:paraId="02C4F6EA" w14:textId="77777777" w:rsidR="00B74445" w:rsidRDefault="00BD59F5">
            <w:r>
              <w:t>Vrsta predmeta/Course type:</w:t>
            </w:r>
          </w:p>
        </w:tc>
        <w:tc>
          <w:tcPr>
            <w:tcW w:w="3400" w:type="pct"/>
          </w:tcPr>
          <w:p w14:paraId="5941118C" w14:textId="77777777" w:rsidR="00B74445" w:rsidRDefault="00BD59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izbirni/Optional subject</w:t>
            </w:r>
          </w:p>
        </w:tc>
      </w:tr>
    </w:tbl>
    <w:p w14:paraId="4CC8C7F2" w14:textId="77777777" w:rsidR="00B74445" w:rsidRDefault="00B74445"/>
    <w:tbl>
      <w:tblPr>
        <w:tblStyle w:val="VerticalTable"/>
        <w:tblW w:w="5000" w:type="pct"/>
        <w:tblLook w:val="04A0" w:firstRow="1" w:lastRow="0" w:firstColumn="1" w:lastColumn="0" w:noHBand="0" w:noVBand="1"/>
      </w:tblPr>
      <w:tblGrid>
        <w:gridCol w:w="3082"/>
        <w:gridCol w:w="3083"/>
        <w:gridCol w:w="3468"/>
      </w:tblGrid>
      <w:tr w:rsidR="00B74445" w14:paraId="5430C9BA" w14:textId="77777777" w:rsidTr="00B744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0" w:type="pct"/>
          </w:tcPr>
          <w:p w14:paraId="4DAB727E" w14:textId="77777777" w:rsidR="00B74445" w:rsidRDefault="00BD59F5">
            <w:r>
              <w:t>Jeziki/Languages:</w:t>
            </w:r>
          </w:p>
        </w:tc>
        <w:tc>
          <w:tcPr>
            <w:tcW w:w="1600" w:type="pct"/>
          </w:tcPr>
          <w:p w14:paraId="455434F9" w14:textId="77777777" w:rsidR="00B74445" w:rsidRDefault="00BD59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Predavanja/Lectures:</w:t>
            </w:r>
          </w:p>
        </w:tc>
        <w:tc>
          <w:tcPr>
            <w:tcW w:w="1800" w:type="pct"/>
          </w:tcPr>
          <w:p w14:paraId="4A810F32" w14:textId="77777777" w:rsidR="00B74445" w:rsidRDefault="00BD59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Slovenščina                    </w:t>
            </w:r>
          </w:p>
        </w:tc>
      </w:tr>
      <w:tr w:rsidR="00B74445" w14:paraId="05C9243F" w14:textId="77777777" w:rsidTr="00B744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0" w:type="pct"/>
          </w:tcPr>
          <w:p w14:paraId="6EB7D93B" w14:textId="77777777" w:rsidR="00B74445" w:rsidRDefault="00B74445"/>
        </w:tc>
        <w:tc>
          <w:tcPr>
            <w:tcW w:w="1600" w:type="pct"/>
          </w:tcPr>
          <w:p w14:paraId="1E15A585" w14:textId="77777777" w:rsidR="00B74445" w:rsidRDefault="00BD59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Vaje/Tutorial:</w:t>
            </w:r>
          </w:p>
        </w:tc>
        <w:tc>
          <w:tcPr>
            <w:tcW w:w="1800" w:type="pct"/>
          </w:tcPr>
          <w:p w14:paraId="3F7BA72C" w14:textId="77777777" w:rsidR="00B74445" w:rsidRDefault="00B744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10802F86" w14:textId="77777777" w:rsidR="00B74445" w:rsidRDefault="00B74445"/>
    <w:tbl>
      <w:tblPr>
        <w:tblStyle w:val="DefaultTable"/>
        <w:tblW w:w="5000" w:type="pct"/>
        <w:tblLook w:val="04A0" w:firstRow="1" w:lastRow="0" w:firstColumn="1" w:lastColumn="0" w:noHBand="0" w:noVBand="1"/>
      </w:tblPr>
      <w:tblGrid>
        <w:gridCol w:w="4819"/>
        <w:gridCol w:w="4819"/>
      </w:tblGrid>
      <w:tr w:rsidR="00B74445" w14:paraId="2031057E" w14:textId="77777777" w:rsidTr="00B744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500" w:type="pct"/>
          </w:tcPr>
          <w:p w14:paraId="20ABE8B8" w14:textId="77777777" w:rsidR="00B74445" w:rsidRDefault="00BD59F5">
            <w:r>
              <w:t>Pogoji za vključitev v delo oz. za opravljanje študijskih obveznosti:</w:t>
            </w:r>
          </w:p>
        </w:tc>
        <w:tc>
          <w:tcPr>
            <w:tcW w:w="2500" w:type="pct"/>
          </w:tcPr>
          <w:p w14:paraId="7E0BA7CB" w14:textId="77777777" w:rsidR="00B74445" w:rsidRDefault="00BD59F5">
            <w:r>
              <w:t>Prerequisites:</w:t>
            </w:r>
          </w:p>
        </w:tc>
      </w:tr>
      <w:tr w:rsidR="00B74445" w14:paraId="7B715AE1" w14:textId="77777777">
        <w:tc>
          <w:tcPr>
            <w:tcW w:w="0" w:type="auto"/>
          </w:tcPr>
          <w:p w14:paraId="13AC783C" w14:textId="77777777" w:rsidR="00B74445" w:rsidRDefault="00BD59F5">
            <w:r>
              <w:t>Izpolnjevanje pogojev za vpis na doktorski študij Pravo in osnovno znanje s področja predmeta, ki ustreza znanju na tem področju, pridobljenem na ravni prve in (ali) druge stopnje študija prava.</w:t>
            </w:r>
          </w:p>
        </w:tc>
        <w:tc>
          <w:tcPr>
            <w:tcW w:w="0" w:type="auto"/>
          </w:tcPr>
          <w:p w14:paraId="5A8D57E2" w14:textId="77777777" w:rsidR="00B74445" w:rsidRDefault="00BD59F5">
            <w:r>
              <w:t>General conditions for enrolment into the Doctoral Programme in Legal Studies with a basic knowledge of the subject at the level of first and (or) second cycle programme in Legal Studies.</w:t>
            </w:r>
          </w:p>
        </w:tc>
      </w:tr>
    </w:tbl>
    <w:p w14:paraId="46B86B84" w14:textId="77777777" w:rsidR="00B74445" w:rsidRDefault="00B74445"/>
    <w:tbl>
      <w:tblPr>
        <w:tblStyle w:val="DefaultTable"/>
        <w:tblW w:w="5000" w:type="pct"/>
        <w:tblLook w:val="04A0" w:firstRow="1" w:lastRow="0" w:firstColumn="1" w:lastColumn="0" w:noHBand="0" w:noVBand="1"/>
      </w:tblPr>
      <w:tblGrid>
        <w:gridCol w:w="4819"/>
        <w:gridCol w:w="4819"/>
      </w:tblGrid>
      <w:tr w:rsidR="00B74445" w14:paraId="2D712991" w14:textId="77777777" w:rsidTr="00B744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500" w:type="pct"/>
          </w:tcPr>
          <w:p w14:paraId="2C017182" w14:textId="77777777" w:rsidR="00B74445" w:rsidRDefault="00BD59F5">
            <w:r>
              <w:t>Vsebina:</w:t>
            </w:r>
          </w:p>
        </w:tc>
        <w:tc>
          <w:tcPr>
            <w:tcW w:w="2500" w:type="pct"/>
          </w:tcPr>
          <w:p w14:paraId="4E6C57CD" w14:textId="77777777" w:rsidR="00B74445" w:rsidRDefault="00BD59F5">
            <w:r>
              <w:t>Content (Syllabus outline):</w:t>
            </w:r>
          </w:p>
        </w:tc>
      </w:tr>
      <w:tr w:rsidR="00B74445" w14:paraId="22B7EE0D" w14:textId="77777777">
        <w:tc>
          <w:tcPr>
            <w:tcW w:w="0" w:type="auto"/>
          </w:tcPr>
          <w:p w14:paraId="69546E33" w14:textId="77777777" w:rsidR="00B74445" w:rsidRDefault="00BD59F5">
            <w:pPr>
              <w:pStyle w:val="Odstavekseznama"/>
              <w:numPr>
                <w:ilvl w:val="0"/>
                <w:numId w:val="1"/>
              </w:numPr>
              <w:ind w:left="357" w:hanging="357"/>
            </w:pPr>
            <w:r>
              <w:t>Ustavnost prekrškov</w:t>
            </w:r>
          </w:p>
          <w:p w14:paraId="67148227" w14:textId="77777777" w:rsidR="00B74445" w:rsidRDefault="00BD59F5">
            <w:pPr>
              <w:pStyle w:val="Odstavekseznama"/>
              <w:numPr>
                <w:ilvl w:val="0"/>
                <w:numId w:val="1"/>
              </w:numPr>
              <w:ind w:left="357" w:hanging="357"/>
            </w:pPr>
            <w:r>
              <w:t>»Merila Engel« Evropskega sodišča za človekove pravice</w:t>
            </w:r>
          </w:p>
          <w:p w14:paraId="18D1F407" w14:textId="77777777" w:rsidR="00B74445" w:rsidRDefault="00BD59F5">
            <w:pPr>
              <w:pStyle w:val="Odstavekseznama"/>
              <w:numPr>
                <w:ilvl w:val="0"/>
                <w:numId w:val="1"/>
              </w:numPr>
              <w:ind w:left="357" w:hanging="357"/>
            </w:pPr>
            <w:r>
              <w:t>Nekatere dileme prekrškovnega prava v Sloveniji (pravica do poštenega sojenja, načelo zakonitosti, pravica do pritožbe...)</w:t>
            </w:r>
          </w:p>
          <w:p w14:paraId="498B6C8F" w14:textId="77777777" w:rsidR="00B74445" w:rsidRDefault="00BD59F5">
            <w:pPr>
              <w:pStyle w:val="Odstavekseznama"/>
              <w:numPr>
                <w:ilvl w:val="0"/>
                <w:numId w:val="1"/>
              </w:numPr>
              <w:ind w:left="357" w:hanging="357"/>
            </w:pPr>
            <w:r>
              <w:t>Različni postopki za obravnavanje prekrškov</w:t>
            </w:r>
          </w:p>
          <w:p w14:paraId="04D096C0" w14:textId="77777777" w:rsidR="00B74445" w:rsidRDefault="00BD59F5">
            <w:pPr>
              <w:pStyle w:val="Odstavekseznama"/>
              <w:numPr>
                <w:ilvl w:val="0"/>
                <w:numId w:val="1"/>
              </w:numPr>
              <w:ind w:left="357" w:hanging="357"/>
            </w:pPr>
            <w:r>
              <w:t>Sankcije za prekrške</w:t>
            </w:r>
          </w:p>
        </w:tc>
        <w:tc>
          <w:tcPr>
            <w:tcW w:w="0" w:type="auto"/>
          </w:tcPr>
          <w:p w14:paraId="5133ED56" w14:textId="77777777" w:rsidR="00B74445" w:rsidRDefault="00BD59F5">
            <w:pPr>
              <w:pStyle w:val="Odstavekseznama"/>
              <w:numPr>
                <w:ilvl w:val="0"/>
                <w:numId w:val="2"/>
              </w:numPr>
              <w:ind w:left="357" w:hanging="357"/>
            </w:pPr>
            <w:r>
              <w:t>Constitutionality of misdemeanours</w:t>
            </w:r>
          </w:p>
          <w:p w14:paraId="5024CED0" w14:textId="77777777" w:rsidR="00B74445" w:rsidRDefault="00BD59F5">
            <w:pPr>
              <w:pStyle w:val="Odstavekseznama"/>
              <w:numPr>
                <w:ilvl w:val="0"/>
                <w:numId w:val="2"/>
              </w:numPr>
              <w:ind w:left="357" w:hanging="357"/>
            </w:pPr>
            <w:r>
              <w:t>“Engel criteria” of the European Court of Human Rights</w:t>
            </w:r>
          </w:p>
          <w:p w14:paraId="2F1EE1D9" w14:textId="77777777" w:rsidR="00B74445" w:rsidRDefault="00BD59F5">
            <w:pPr>
              <w:pStyle w:val="Odstavekseznama"/>
              <w:numPr>
                <w:ilvl w:val="0"/>
                <w:numId w:val="2"/>
              </w:numPr>
              <w:ind w:left="357" w:hanging="357"/>
            </w:pPr>
            <w:r>
              <w:t>Some of the dilemmas of Slovenian misdemeanours law (the right to the fair trial, legality principle, the right to appeal…)</w:t>
            </w:r>
          </w:p>
          <w:p w14:paraId="4ECB04F8" w14:textId="77777777" w:rsidR="00B74445" w:rsidRDefault="00BD59F5">
            <w:pPr>
              <w:pStyle w:val="Odstavekseznama"/>
              <w:numPr>
                <w:ilvl w:val="0"/>
                <w:numId w:val="2"/>
              </w:numPr>
              <w:ind w:left="357" w:hanging="357"/>
            </w:pPr>
            <w:r>
              <w:t>Different types of misdemeanours procedures</w:t>
            </w:r>
          </w:p>
          <w:p w14:paraId="5D8A6E57" w14:textId="77777777" w:rsidR="00B74445" w:rsidRDefault="00BD59F5">
            <w:pPr>
              <w:pStyle w:val="Odstavekseznama"/>
              <w:numPr>
                <w:ilvl w:val="0"/>
                <w:numId w:val="2"/>
              </w:numPr>
              <w:ind w:left="357" w:hanging="357"/>
            </w:pPr>
            <w:r>
              <w:t>Sanctions for misdemeanours</w:t>
            </w:r>
          </w:p>
        </w:tc>
      </w:tr>
    </w:tbl>
    <w:p w14:paraId="05343886" w14:textId="77777777" w:rsidR="00B74445" w:rsidRDefault="00B74445"/>
    <w:tbl>
      <w:tblPr>
        <w:tblStyle w:val="DefaultTable"/>
        <w:tblW w:w="5000" w:type="pct"/>
        <w:tblLook w:val="04A0" w:firstRow="1" w:lastRow="0" w:firstColumn="1" w:lastColumn="0" w:noHBand="0" w:noVBand="1"/>
      </w:tblPr>
      <w:tblGrid>
        <w:gridCol w:w="9638"/>
      </w:tblGrid>
      <w:tr w:rsidR="00B74445" w14:paraId="4195B296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14:paraId="3F693150" w14:textId="77777777" w:rsidR="00B74445" w:rsidRDefault="00BD59F5">
            <w:r>
              <w:t>Temeljna literatura in viri/Readings:</w:t>
            </w:r>
          </w:p>
        </w:tc>
      </w:tr>
      <w:tr w:rsidR="00B74445" w14:paraId="4191B753" w14:textId="77777777">
        <w:tc>
          <w:tcPr>
            <w:tcW w:w="0" w:type="auto"/>
          </w:tcPr>
          <w:p w14:paraId="26F10D3E" w14:textId="77777777" w:rsidR="00B74445" w:rsidRDefault="00BD59F5">
            <w:r>
              <w:t>Temeljni študijski viri:</w:t>
            </w:r>
          </w:p>
          <w:p w14:paraId="0895DAD2" w14:textId="77777777" w:rsidR="00B74445" w:rsidRDefault="00BD59F5">
            <w:r>
              <w:t>FILIPČIČ, Katja. Prekršek in odgovornost zanj. Pravosod. bilt., 2005, letn. 26, 1, str. 199-209.</w:t>
            </w:r>
          </w:p>
          <w:p w14:paraId="77F84EDA" w14:textId="77777777" w:rsidR="00B74445" w:rsidRDefault="00BD59F5">
            <w:r>
              <w:lastRenderedPageBreak/>
              <w:t>ŠELIH, Alenka. Prekršaji kao ustavnopravna kategorija. Glas. Advok. komore Vojv., april 2006, god. 78, br. 4, str. 139-149.</w:t>
            </w:r>
          </w:p>
          <w:p w14:paraId="0BF5F39D" w14:textId="77777777" w:rsidR="00B74445" w:rsidRDefault="00BD59F5">
            <w:r>
              <w:t>BELE, Ivan. Elementi protipravnosti in krivde v kazenskem pravu in pravu o prekrških. V: Dnevi slovenskih pravnikov 2002 : od 10. do 12. oktobra v Portorožu, (Podjetje in delo, Letn. 28, št. 6/7). Ljubljana: Gospodarski vestnik, 2002, str. 1419-1426.</w:t>
            </w:r>
          </w:p>
          <w:p w14:paraId="758F8F98" w14:textId="77777777" w:rsidR="00B74445" w:rsidRDefault="00BD59F5">
            <w:r>
              <w:t>TRATAR, Boštjan. Primerjalnopravni pogled na ureditev dela kaznovalnega prava - prava o prekrških. V: VII. dnevi javnega prava, Portorož, 4. - 6. junij 2001 : [10 let slovenske ustave], (Izobraževanje in usposabljanje v javni upravi, 1/2001). Ljubljana: Inštitut za javno upravo, 2001, str. 375-402.</w:t>
            </w:r>
          </w:p>
          <w:p w14:paraId="1F84B7F3" w14:textId="77777777" w:rsidR="00B74445" w:rsidRDefault="00BD59F5">
            <w:r>
              <w:t>Nabor literature se vsako leto dopolni z aktualnimi deli in sodnimi odločbami s področja.</w:t>
            </w:r>
          </w:p>
        </w:tc>
      </w:tr>
    </w:tbl>
    <w:p w14:paraId="0E32C106" w14:textId="77777777" w:rsidR="00B74445" w:rsidRDefault="00B74445"/>
    <w:tbl>
      <w:tblPr>
        <w:tblStyle w:val="DefaultTable"/>
        <w:tblW w:w="5000" w:type="pct"/>
        <w:tblLook w:val="04A0" w:firstRow="1" w:lastRow="0" w:firstColumn="1" w:lastColumn="0" w:noHBand="0" w:noVBand="1"/>
      </w:tblPr>
      <w:tblGrid>
        <w:gridCol w:w="4819"/>
        <w:gridCol w:w="4819"/>
      </w:tblGrid>
      <w:tr w:rsidR="00B74445" w14:paraId="5D9EE9D0" w14:textId="77777777" w:rsidTr="00B744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500" w:type="pct"/>
          </w:tcPr>
          <w:p w14:paraId="4C23BCCD" w14:textId="77777777" w:rsidR="00B74445" w:rsidRDefault="00BD59F5">
            <w:r>
              <w:t>Cilji in kompetence:</w:t>
            </w:r>
          </w:p>
        </w:tc>
        <w:tc>
          <w:tcPr>
            <w:tcW w:w="2500" w:type="pct"/>
          </w:tcPr>
          <w:p w14:paraId="120ED21A" w14:textId="77777777" w:rsidR="00B74445" w:rsidRDefault="00BD59F5">
            <w:r>
              <w:t>Objectives and competences:</w:t>
            </w:r>
          </w:p>
        </w:tc>
      </w:tr>
      <w:tr w:rsidR="00B74445" w14:paraId="1380DCDE" w14:textId="77777777">
        <w:tc>
          <w:tcPr>
            <w:tcW w:w="0" w:type="auto"/>
          </w:tcPr>
          <w:p w14:paraId="347CBD82" w14:textId="77777777" w:rsidR="00B74445" w:rsidRDefault="00BD59F5">
            <w:r>
              <w:t>Cilj predmeta je razširiti znanje o slovenskem modelu obravnavanja prekrškov in dati študentom ustrezno potreben znanstveni instrumentarij za kritično vrednotenje različnih evropskih modelov.</w:t>
            </w:r>
          </w:p>
        </w:tc>
        <w:tc>
          <w:tcPr>
            <w:tcW w:w="0" w:type="auto"/>
          </w:tcPr>
          <w:p w14:paraId="307F021D" w14:textId="77777777" w:rsidR="00B74445" w:rsidRDefault="00BD59F5">
            <w:r>
              <w:t>The goal of the subject is to expand the knowledge on Slovenian model of dealing with misdemeanours and to give the student a necessary scientific toolbox for a critical evaluation of different European models.</w:t>
            </w:r>
          </w:p>
        </w:tc>
      </w:tr>
    </w:tbl>
    <w:p w14:paraId="51A5EB51" w14:textId="77777777" w:rsidR="00B74445" w:rsidRDefault="00B74445"/>
    <w:tbl>
      <w:tblPr>
        <w:tblStyle w:val="DefaultTable"/>
        <w:tblW w:w="5000" w:type="pct"/>
        <w:tblLook w:val="04A0" w:firstRow="1" w:lastRow="0" w:firstColumn="1" w:lastColumn="0" w:noHBand="0" w:noVBand="1"/>
      </w:tblPr>
      <w:tblGrid>
        <w:gridCol w:w="4819"/>
        <w:gridCol w:w="4819"/>
      </w:tblGrid>
      <w:tr w:rsidR="00B74445" w14:paraId="4BA1C3B1" w14:textId="77777777" w:rsidTr="00B744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500" w:type="pct"/>
          </w:tcPr>
          <w:p w14:paraId="654164E1" w14:textId="77777777" w:rsidR="00B74445" w:rsidRDefault="00BD59F5">
            <w:r>
              <w:t>Predvideni študijski rezultati:</w:t>
            </w:r>
          </w:p>
        </w:tc>
        <w:tc>
          <w:tcPr>
            <w:tcW w:w="2500" w:type="pct"/>
          </w:tcPr>
          <w:p w14:paraId="18C7FF81" w14:textId="77777777" w:rsidR="00B74445" w:rsidRDefault="00BD59F5">
            <w:r>
              <w:t>Intended learning outcomes:</w:t>
            </w:r>
          </w:p>
        </w:tc>
      </w:tr>
      <w:tr w:rsidR="00B74445" w14:paraId="1AC85E33" w14:textId="77777777">
        <w:tc>
          <w:tcPr>
            <w:tcW w:w="0" w:type="auto"/>
          </w:tcPr>
          <w:p w14:paraId="17DD3040" w14:textId="77777777" w:rsidR="00B74445" w:rsidRDefault="00BD59F5">
            <w:r>
              <w:t>Znanje in razumevanje evropskih in slovenskega modela obravnavanja prekrškov ter poznavanje judikature Evropskega sodišča za človekove pravice.</w:t>
            </w:r>
          </w:p>
        </w:tc>
        <w:tc>
          <w:tcPr>
            <w:tcW w:w="0" w:type="auto"/>
          </w:tcPr>
          <w:p w14:paraId="1B90BDA7" w14:textId="77777777" w:rsidR="00B74445" w:rsidRDefault="00BD59F5">
            <w:r>
              <w:t>Knowledge and understanding of European and Slovenian regulation of minor offences and case law of the European Court of Human Rights.</w:t>
            </w:r>
          </w:p>
        </w:tc>
      </w:tr>
    </w:tbl>
    <w:p w14:paraId="13D29CA7" w14:textId="77777777" w:rsidR="00B74445" w:rsidRDefault="00B74445"/>
    <w:tbl>
      <w:tblPr>
        <w:tblStyle w:val="DefaultTable"/>
        <w:tblW w:w="5000" w:type="pct"/>
        <w:tblLook w:val="04A0" w:firstRow="1" w:lastRow="0" w:firstColumn="1" w:lastColumn="0" w:noHBand="0" w:noVBand="1"/>
      </w:tblPr>
      <w:tblGrid>
        <w:gridCol w:w="4819"/>
        <w:gridCol w:w="4819"/>
      </w:tblGrid>
      <w:tr w:rsidR="00B74445" w14:paraId="57799C8D" w14:textId="77777777" w:rsidTr="00B744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500" w:type="pct"/>
          </w:tcPr>
          <w:p w14:paraId="11D06925" w14:textId="77777777" w:rsidR="00B74445" w:rsidRDefault="00BD59F5">
            <w:r>
              <w:t>Metode poučevanja in učenja:</w:t>
            </w:r>
          </w:p>
        </w:tc>
        <w:tc>
          <w:tcPr>
            <w:tcW w:w="2500" w:type="pct"/>
          </w:tcPr>
          <w:p w14:paraId="035E65F2" w14:textId="77777777" w:rsidR="00B74445" w:rsidRDefault="00BD59F5">
            <w:r>
              <w:t>Learning and teaching methods:</w:t>
            </w:r>
          </w:p>
        </w:tc>
      </w:tr>
      <w:tr w:rsidR="00B74445" w14:paraId="7AD5F720" w14:textId="77777777">
        <w:tc>
          <w:tcPr>
            <w:tcW w:w="0" w:type="auto"/>
          </w:tcPr>
          <w:p w14:paraId="6F77AA6E" w14:textId="77777777" w:rsidR="00B74445" w:rsidRDefault="00BD59F5">
            <w:r>
              <w:t>Predavanja – predavajo se izbrane teme, ki se določijo posebej glede na razvoj teorije, zakonodaje in sodne prakse.</w:t>
            </w:r>
          </w:p>
          <w:p w14:paraId="5CD23CAA" w14:textId="77777777" w:rsidR="00B74445" w:rsidRDefault="00BD59F5">
            <w:r>
              <w:t>Seminarske vaje – na seminarskih vajah študentje predstavijo vsebino seminarske naloge.</w:t>
            </w:r>
          </w:p>
          <w:p w14:paraId="086E2598" w14:textId="77777777" w:rsidR="00B74445" w:rsidRDefault="00BD59F5">
            <w:r>
              <w:t>Individualni študij za izpit.</w:t>
            </w:r>
          </w:p>
        </w:tc>
        <w:tc>
          <w:tcPr>
            <w:tcW w:w="0" w:type="auto"/>
          </w:tcPr>
          <w:p w14:paraId="04A4F7E9" w14:textId="77777777" w:rsidR="00B74445" w:rsidRDefault="00BD59F5">
            <w:r>
              <w:t>Lectures – the chosen topics are lectured according to recent development of theory, legislation and jurisprudence.</w:t>
            </w:r>
          </w:p>
          <w:p w14:paraId="47C76841" w14:textId="77777777" w:rsidR="00B74445" w:rsidRDefault="00BD59F5">
            <w:r>
              <w:t>Seminar – students present contents of their seminar works.</w:t>
            </w:r>
          </w:p>
          <w:p w14:paraId="47F771CF" w14:textId="77777777" w:rsidR="00B74445" w:rsidRDefault="00BD59F5">
            <w:r>
              <w:t>Individual studies for the exam.</w:t>
            </w:r>
          </w:p>
        </w:tc>
      </w:tr>
    </w:tbl>
    <w:p w14:paraId="7D767A29" w14:textId="77777777" w:rsidR="00B74445" w:rsidRDefault="00B74445"/>
    <w:tbl>
      <w:tblPr>
        <w:tblStyle w:val="DefaultTable"/>
        <w:tblW w:w="5000" w:type="pct"/>
        <w:tblLook w:val="04A0" w:firstRow="1" w:lastRow="0" w:firstColumn="1" w:lastColumn="0" w:noHBand="0" w:noVBand="1"/>
      </w:tblPr>
      <w:tblGrid>
        <w:gridCol w:w="4045"/>
        <w:gridCol w:w="1548"/>
        <w:gridCol w:w="4045"/>
      </w:tblGrid>
      <w:tr w:rsidR="00B74445" w14:paraId="77888AB5" w14:textId="77777777" w:rsidTr="00B744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200" w:type="pct"/>
          </w:tcPr>
          <w:p w14:paraId="45397AB2" w14:textId="77777777" w:rsidR="00B74445" w:rsidRDefault="00BD59F5">
            <w:r>
              <w:t>Načini ocenjevanja:</w:t>
            </w:r>
          </w:p>
        </w:tc>
        <w:tc>
          <w:tcPr>
            <w:tcW w:w="600" w:type="pct"/>
          </w:tcPr>
          <w:p w14:paraId="4924C59F" w14:textId="77777777" w:rsidR="00B74445" w:rsidRDefault="00BD59F5">
            <w:pPr>
              <w:keepNext/>
              <w:jc w:val="center"/>
            </w:pPr>
            <w:r>
              <w:t>Delež/Weight</w:t>
            </w:r>
          </w:p>
        </w:tc>
        <w:tc>
          <w:tcPr>
            <w:tcW w:w="2200" w:type="pct"/>
          </w:tcPr>
          <w:p w14:paraId="22BE3F21" w14:textId="77777777" w:rsidR="00B74445" w:rsidRDefault="00BD59F5">
            <w:r>
              <w:t>Assessment:</w:t>
            </w:r>
          </w:p>
        </w:tc>
      </w:tr>
      <w:tr w:rsidR="00B74445" w14:paraId="5EECD5EB" w14:textId="77777777">
        <w:tc>
          <w:tcPr>
            <w:tcW w:w="0" w:type="auto"/>
          </w:tcPr>
          <w:p w14:paraId="4C3E4B06" w14:textId="77777777" w:rsidR="00B74445" w:rsidRDefault="00BD59F5">
            <w:r>
              <w:t>Ustni izpit.</w:t>
            </w:r>
          </w:p>
        </w:tc>
        <w:tc>
          <w:tcPr>
            <w:tcW w:w="0" w:type="auto"/>
          </w:tcPr>
          <w:p w14:paraId="0CD0F608" w14:textId="77777777" w:rsidR="00B74445" w:rsidRDefault="00BD59F5">
            <w:pPr>
              <w:keepNext/>
              <w:jc w:val="center"/>
            </w:pPr>
            <w:r>
              <w:t>100,00 %</w:t>
            </w:r>
          </w:p>
        </w:tc>
        <w:tc>
          <w:tcPr>
            <w:tcW w:w="0" w:type="auto"/>
          </w:tcPr>
          <w:p w14:paraId="477B4402" w14:textId="77777777" w:rsidR="00B74445" w:rsidRDefault="00BD59F5">
            <w:r>
              <w:t>Oral exam.</w:t>
            </w:r>
          </w:p>
        </w:tc>
      </w:tr>
    </w:tbl>
    <w:p w14:paraId="3ED7865E" w14:textId="77777777" w:rsidR="00B74445" w:rsidRDefault="00B74445"/>
    <w:tbl>
      <w:tblPr>
        <w:tblStyle w:val="DefaultTable"/>
        <w:tblW w:w="5000" w:type="pct"/>
        <w:tblLook w:val="04A0" w:firstRow="1" w:lastRow="0" w:firstColumn="1" w:lastColumn="0" w:noHBand="0" w:noVBand="1"/>
      </w:tblPr>
      <w:tblGrid>
        <w:gridCol w:w="4819"/>
        <w:gridCol w:w="4819"/>
      </w:tblGrid>
      <w:tr w:rsidR="00B74445" w14:paraId="034EED5A" w14:textId="77777777" w:rsidTr="00B744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500" w:type="pct"/>
          </w:tcPr>
          <w:p w14:paraId="6D4A907F" w14:textId="77777777" w:rsidR="00B74445" w:rsidRDefault="00BD59F5">
            <w:r>
              <w:t>Ocenjevalna lestvica:</w:t>
            </w:r>
          </w:p>
        </w:tc>
        <w:tc>
          <w:tcPr>
            <w:tcW w:w="2500" w:type="pct"/>
          </w:tcPr>
          <w:p w14:paraId="60965BDC" w14:textId="77777777" w:rsidR="00B74445" w:rsidRDefault="00BD59F5">
            <w:r>
              <w:t>Grading system:</w:t>
            </w:r>
          </w:p>
        </w:tc>
      </w:tr>
      <w:tr w:rsidR="00B74445" w14:paraId="151DB078" w14:textId="77777777">
        <w:tc>
          <w:tcPr>
            <w:tcW w:w="0" w:type="auto"/>
          </w:tcPr>
          <w:p w14:paraId="05F454CA" w14:textId="77777777" w:rsidR="00B74445" w:rsidRDefault="00B74445"/>
        </w:tc>
        <w:tc>
          <w:tcPr>
            <w:tcW w:w="0" w:type="auto"/>
          </w:tcPr>
          <w:p w14:paraId="09657A9E" w14:textId="77777777" w:rsidR="00B74445" w:rsidRDefault="00B74445"/>
        </w:tc>
      </w:tr>
    </w:tbl>
    <w:p w14:paraId="2F07B534" w14:textId="77777777" w:rsidR="00B74445" w:rsidRDefault="00B74445"/>
    <w:tbl>
      <w:tblPr>
        <w:tblStyle w:val="DefaultTable"/>
        <w:tblW w:w="5000" w:type="pct"/>
        <w:tblLook w:val="04A0" w:firstRow="1" w:lastRow="0" w:firstColumn="1" w:lastColumn="0" w:noHBand="0" w:noVBand="1"/>
      </w:tblPr>
      <w:tblGrid>
        <w:gridCol w:w="9638"/>
      </w:tblGrid>
      <w:tr w:rsidR="00B74445" w14:paraId="282D8572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14:paraId="55BF5505" w14:textId="77777777" w:rsidR="00B74445" w:rsidRDefault="00BD59F5">
            <w:r>
              <w:t>Reference nosilca/Lecturer's references:</w:t>
            </w:r>
          </w:p>
        </w:tc>
      </w:tr>
      <w:tr w:rsidR="00B74445" w14:paraId="1F16BD53" w14:textId="77777777">
        <w:tc>
          <w:tcPr>
            <w:tcW w:w="0" w:type="auto"/>
          </w:tcPr>
          <w:p w14:paraId="75653E14" w14:textId="77777777" w:rsidR="00B74445" w:rsidRDefault="00BD59F5">
            <w:r>
              <w:t xml:space="preserve">FILIPČIČ, Katja. Kaznovalna politika v Sloveniji. V: PETROVEC, Dragan (ur.), AMBROŽ, Matjaž (ur.). </w:t>
            </w:r>
            <w:r>
              <w:rPr>
                <w:i/>
              </w:rPr>
              <w:t>Skoraj stoletje profesorja Ljuba Bavcona : parvus liber amicorum</w:t>
            </w:r>
            <w:r>
              <w:t>. Ljubljana: Inštitut za kriminologijo pri Pravni fakulteti, 2014, str. 34-47.</w:t>
            </w:r>
          </w:p>
          <w:p w14:paraId="480B7309" w14:textId="77777777" w:rsidR="00B74445" w:rsidRDefault="00BD59F5">
            <w:r>
              <w:t> </w:t>
            </w:r>
          </w:p>
          <w:p w14:paraId="7A48FE27" w14:textId="77777777" w:rsidR="00B74445" w:rsidRDefault="00BD59F5">
            <w:r>
              <w:t>FILIPČIČ, Katja, SELINŠEK, Liljana, JENULL, Hinko (avtor, urednik), MAČEK GUŠTIN, Špela, PERPAR, Matej (avtor, urednik)</w:t>
            </w:r>
            <w:r>
              <w:rPr>
                <w:i/>
              </w:rPr>
              <w:t>. Zakon o prekrških (ZP-1) : s komentarjem</w:t>
            </w:r>
            <w:r>
              <w:t>, (Nova slovenska zakonodaja). 1. natis. Ljubljana: GV založba, 2009. 969 str.</w:t>
            </w:r>
          </w:p>
          <w:p w14:paraId="5D4B0EDC" w14:textId="77777777" w:rsidR="00B74445" w:rsidRDefault="00BD59F5">
            <w:r>
              <w:t> </w:t>
            </w:r>
          </w:p>
          <w:p w14:paraId="2385EEF5" w14:textId="77777777" w:rsidR="00B74445" w:rsidRDefault="00BD59F5">
            <w:r>
              <w:t xml:space="preserve">FILIPČIČ, Katja. Mladoletni storilci prekrškov v osnutku Zakona o obravnavanju mladoletnih prestopnikov. V: </w:t>
            </w:r>
            <w:r>
              <w:rPr>
                <w:i/>
              </w:rPr>
              <w:t>Zbornik</w:t>
            </w:r>
            <w:r>
              <w:t>. 1. natis. Ljubljana: GV založba, 2012, str. 7-16.</w:t>
            </w:r>
          </w:p>
          <w:p w14:paraId="642CE918" w14:textId="77777777" w:rsidR="00B74445" w:rsidRDefault="00BD59F5">
            <w:r>
              <w:t> </w:t>
            </w:r>
          </w:p>
          <w:p w14:paraId="29F7317C" w14:textId="77777777" w:rsidR="00B74445" w:rsidRDefault="00BD59F5">
            <w:r>
              <w:t xml:space="preserve">FILIPČIČ, Katja, ŠELIH, Alenka, PETROVEC, Dragan. Uklonilni zapor - kriminalitetnopolitični in ustavni vidiki. V: </w:t>
            </w:r>
            <w:r>
              <w:rPr>
                <w:i/>
              </w:rPr>
              <w:t>Zbornik</w:t>
            </w:r>
            <w:r>
              <w:t>. 1. natis. Ljubljana: GV založba, 2011, str. 126-130.</w:t>
            </w:r>
          </w:p>
          <w:p w14:paraId="0B322DE1" w14:textId="77777777" w:rsidR="00B74445" w:rsidRDefault="00BD59F5">
            <w:r>
              <w:t> </w:t>
            </w:r>
          </w:p>
        </w:tc>
      </w:tr>
    </w:tbl>
    <w:p w14:paraId="4669CF8D" w14:textId="77777777" w:rsidR="00BD59F5" w:rsidRDefault="00BD59F5"/>
    <w:sectPr w:rsidR="00000000" w:rsidSect="0033686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66536"/>
    <w:multiLevelType w:val="singleLevel"/>
    <w:tmpl w:val="04C08BA8"/>
    <w:lvl w:ilvl="0">
      <w:start w:val="1"/>
      <w:numFmt w:val="upperLetter"/>
      <w:lvlText w:val="%1."/>
      <w:lvlJc w:val="left"/>
      <w:pPr>
        <w:ind w:left="420" w:hanging="360"/>
      </w:pPr>
    </w:lvl>
  </w:abstractNum>
  <w:abstractNum w:abstractNumId="1" w15:restartNumberingAfterBreak="0">
    <w:nsid w:val="09327665"/>
    <w:multiLevelType w:val="singleLevel"/>
    <w:tmpl w:val="A40017A4"/>
    <w:lvl w:ilvl="0">
      <w:start w:val="1"/>
      <w:numFmt w:val="lowerLetter"/>
      <w:lvlText w:val="%1."/>
      <w:lvlJc w:val="left"/>
      <w:pPr>
        <w:ind w:left="420" w:hanging="360"/>
      </w:pPr>
    </w:lvl>
  </w:abstractNum>
  <w:abstractNum w:abstractNumId="2" w15:restartNumberingAfterBreak="0">
    <w:nsid w:val="1BA07787"/>
    <w:multiLevelType w:val="singleLevel"/>
    <w:tmpl w:val="AA76F11C"/>
    <w:lvl w:ilvl="0">
      <w:start w:val="1"/>
      <w:numFmt w:val="upperRoman"/>
      <w:lvlText w:val="%1."/>
      <w:lvlJc w:val="left"/>
      <w:pPr>
        <w:ind w:left="420" w:hanging="360"/>
      </w:pPr>
    </w:lvl>
  </w:abstractNum>
  <w:abstractNum w:abstractNumId="3" w15:restartNumberingAfterBreak="0">
    <w:nsid w:val="313443F7"/>
    <w:multiLevelType w:val="singleLevel"/>
    <w:tmpl w:val="3374311E"/>
    <w:lvl w:ilvl="0">
      <w:start w:val="1"/>
      <w:numFmt w:val="decimal"/>
      <w:lvlText w:val="%1."/>
      <w:lvlJc w:val="left"/>
      <w:pPr>
        <w:ind w:left="420" w:hanging="360"/>
      </w:pPr>
    </w:lvl>
  </w:abstractNum>
  <w:abstractNum w:abstractNumId="4" w15:restartNumberingAfterBreak="0">
    <w:nsid w:val="396C1744"/>
    <w:multiLevelType w:val="singleLevel"/>
    <w:tmpl w:val="9EC0C3A8"/>
    <w:lvl w:ilvl="0">
      <w:numFmt w:val="bullet"/>
      <w:lvlText w:val="•"/>
      <w:lvlJc w:val="left"/>
      <w:pPr>
        <w:ind w:left="420" w:hanging="360"/>
      </w:pPr>
    </w:lvl>
  </w:abstractNum>
  <w:abstractNum w:abstractNumId="5" w15:restartNumberingAfterBreak="0">
    <w:nsid w:val="3FEA3CF0"/>
    <w:multiLevelType w:val="singleLevel"/>
    <w:tmpl w:val="15A48AAC"/>
    <w:lvl w:ilvl="0">
      <w:numFmt w:val="bullet"/>
      <w:lvlText w:val="▪"/>
      <w:lvlJc w:val="left"/>
      <w:pPr>
        <w:ind w:left="420" w:hanging="360"/>
      </w:pPr>
    </w:lvl>
  </w:abstractNum>
  <w:abstractNum w:abstractNumId="6" w15:restartNumberingAfterBreak="0">
    <w:nsid w:val="425460D3"/>
    <w:multiLevelType w:val="singleLevel"/>
    <w:tmpl w:val="8618E8CC"/>
    <w:lvl w:ilvl="0">
      <w:numFmt w:val="bullet"/>
      <w:lvlText w:val="o"/>
      <w:lvlJc w:val="left"/>
      <w:pPr>
        <w:ind w:left="420" w:hanging="360"/>
      </w:pPr>
    </w:lvl>
  </w:abstractNum>
  <w:abstractNum w:abstractNumId="7" w15:restartNumberingAfterBreak="0">
    <w:nsid w:val="4C995B4B"/>
    <w:multiLevelType w:val="singleLevel"/>
    <w:tmpl w:val="4C9EB350"/>
    <w:lvl w:ilvl="0">
      <w:start w:val="1"/>
      <w:numFmt w:val="lowerRoman"/>
      <w:lvlText w:val="%1."/>
      <w:lvlJc w:val="left"/>
      <w:pPr>
        <w:ind w:left="420" w:hanging="360"/>
      </w:pPr>
    </w:lvl>
  </w:abstractNum>
  <w:num w:numId="1" w16cid:durableId="108209737">
    <w:abstractNumId w:val="3"/>
    <w:lvlOverride w:ilvl="0">
      <w:startOverride w:val="1"/>
    </w:lvlOverride>
  </w:num>
  <w:num w:numId="2" w16cid:durableId="494302348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efaultTableStyle w:val="PlainTable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5EB"/>
    <w:rsid w:val="000401B9"/>
    <w:rsid w:val="00090302"/>
    <w:rsid w:val="000D7E81"/>
    <w:rsid w:val="001402F8"/>
    <w:rsid w:val="00161343"/>
    <w:rsid w:val="0019722E"/>
    <w:rsid w:val="002116B5"/>
    <w:rsid w:val="00241413"/>
    <w:rsid w:val="002B7CE7"/>
    <w:rsid w:val="002E15C9"/>
    <w:rsid w:val="00336864"/>
    <w:rsid w:val="003B6369"/>
    <w:rsid w:val="00434998"/>
    <w:rsid w:val="004350FB"/>
    <w:rsid w:val="004447FF"/>
    <w:rsid w:val="0049772F"/>
    <w:rsid w:val="004E3BCD"/>
    <w:rsid w:val="00553CDF"/>
    <w:rsid w:val="005C2560"/>
    <w:rsid w:val="005D1C50"/>
    <w:rsid w:val="00601559"/>
    <w:rsid w:val="00615EA0"/>
    <w:rsid w:val="006345EB"/>
    <w:rsid w:val="0069778E"/>
    <w:rsid w:val="00752599"/>
    <w:rsid w:val="00762C94"/>
    <w:rsid w:val="007720CE"/>
    <w:rsid w:val="007E45C0"/>
    <w:rsid w:val="00815C9A"/>
    <w:rsid w:val="00832376"/>
    <w:rsid w:val="0085648F"/>
    <w:rsid w:val="00895D99"/>
    <w:rsid w:val="008B7D52"/>
    <w:rsid w:val="008C5984"/>
    <w:rsid w:val="008D2254"/>
    <w:rsid w:val="008D55C1"/>
    <w:rsid w:val="008F361E"/>
    <w:rsid w:val="00901C23"/>
    <w:rsid w:val="00912701"/>
    <w:rsid w:val="009834EA"/>
    <w:rsid w:val="00993DFA"/>
    <w:rsid w:val="009B765E"/>
    <w:rsid w:val="00A04B24"/>
    <w:rsid w:val="00A42E40"/>
    <w:rsid w:val="00A458AB"/>
    <w:rsid w:val="00AA0A0F"/>
    <w:rsid w:val="00AD6198"/>
    <w:rsid w:val="00B13427"/>
    <w:rsid w:val="00B41EA5"/>
    <w:rsid w:val="00B74445"/>
    <w:rsid w:val="00B959B9"/>
    <w:rsid w:val="00BA4AE7"/>
    <w:rsid w:val="00BD197C"/>
    <w:rsid w:val="00BD2556"/>
    <w:rsid w:val="00BD59F5"/>
    <w:rsid w:val="00BD7F5C"/>
    <w:rsid w:val="00BF33AC"/>
    <w:rsid w:val="00C407B2"/>
    <w:rsid w:val="00C716FC"/>
    <w:rsid w:val="00CE5856"/>
    <w:rsid w:val="00D25C88"/>
    <w:rsid w:val="00DC7D1B"/>
    <w:rsid w:val="00DD5004"/>
    <w:rsid w:val="00E32890"/>
    <w:rsid w:val="00EF57B9"/>
    <w:rsid w:val="00F1347F"/>
    <w:rsid w:val="00F71EF5"/>
    <w:rsid w:val="00F84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9F488"/>
  <w15:chartTrackingRefBased/>
  <w15:docId w15:val="{24C0CDF8-DCF3-4C8A-BDB6-B4D877EA9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sl-SI" w:eastAsia="ja-JP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aliases w:val="normal"/>
    <w:qFormat/>
    <w:rsid w:val="002E15C9"/>
    <w:rPr>
      <w:rFonts w:ascii="Garamond" w:hAnsi="Garamond"/>
      <w:sz w:val="22"/>
    </w:rPr>
  </w:style>
  <w:style w:type="paragraph" w:styleId="Naslov1">
    <w:name w:val="heading 1"/>
    <w:aliases w:val="heading 1"/>
    <w:basedOn w:val="Navaden"/>
    <w:next w:val="Navaden"/>
    <w:link w:val="Naslov1Znak"/>
    <w:uiPriority w:val="9"/>
    <w:qFormat/>
    <w:rsid w:val="00895D99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20" w:after="0" w:line="240" w:lineRule="auto"/>
      <w:jc w:val="center"/>
      <w:outlineLvl w:val="0"/>
    </w:pPr>
    <w:rPr>
      <w:rFonts w:eastAsiaTheme="majorEastAsia" w:cstheme="majorBidi"/>
      <w:caps/>
      <w:color w:val="7B230B" w:themeColor="accent1" w:themeShade="BF"/>
      <w:sz w:val="32"/>
      <w:szCs w:val="32"/>
    </w:rPr>
  </w:style>
  <w:style w:type="paragraph" w:styleId="Naslov2">
    <w:name w:val="heading 2"/>
    <w:aliases w:val="heading 2"/>
    <w:basedOn w:val="Navaden"/>
    <w:next w:val="Navaden"/>
    <w:link w:val="Naslov2Znak"/>
    <w:uiPriority w:val="9"/>
    <w:unhideWhenUsed/>
    <w:qFormat/>
    <w:rsid w:val="00F1347F"/>
    <w:pPr>
      <w:keepNext/>
      <w:keepLines/>
      <w:spacing w:before="80" w:after="0" w:line="240" w:lineRule="auto"/>
      <w:outlineLvl w:val="1"/>
    </w:pPr>
    <w:rPr>
      <w:rFonts w:eastAsiaTheme="majorEastAsia" w:cstheme="majorBidi"/>
      <w:color w:val="404040" w:themeColor="text1" w:themeTint="BF"/>
      <w:sz w:val="28"/>
      <w:szCs w:val="28"/>
    </w:rPr>
  </w:style>
  <w:style w:type="paragraph" w:styleId="Naslov3">
    <w:name w:val="heading 3"/>
    <w:aliases w:val="heading 3"/>
    <w:basedOn w:val="Navaden"/>
    <w:next w:val="Navaden"/>
    <w:link w:val="Naslov3Znak"/>
    <w:uiPriority w:val="9"/>
    <w:unhideWhenUsed/>
    <w:qFormat/>
    <w:rsid w:val="00F1347F"/>
    <w:pPr>
      <w:keepNext/>
      <w:keepLines/>
      <w:spacing w:before="40" w:after="0" w:line="240" w:lineRule="auto"/>
      <w:outlineLvl w:val="2"/>
    </w:pPr>
    <w:rPr>
      <w:rFonts w:eastAsiaTheme="majorEastAsia" w:cstheme="majorBidi"/>
      <w:color w:val="323232" w:themeColor="text2"/>
      <w:sz w:val="24"/>
      <w:szCs w:val="24"/>
    </w:rPr>
  </w:style>
  <w:style w:type="paragraph" w:styleId="Naslov4">
    <w:name w:val="heading 4"/>
    <w:aliases w:val="heading 4"/>
    <w:basedOn w:val="Navaden"/>
    <w:next w:val="Navaden"/>
    <w:link w:val="Naslov4Znak"/>
    <w:uiPriority w:val="9"/>
    <w:unhideWhenUsed/>
    <w:qFormat/>
    <w:rsid w:val="00F1347F"/>
    <w:pPr>
      <w:keepNext/>
      <w:keepLines/>
      <w:spacing w:before="40" w:after="0"/>
      <w:outlineLvl w:val="3"/>
    </w:pPr>
    <w:rPr>
      <w:rFonts w:eastAsiaTheme="majorEastAsia" w:cstheme="majorBidi"/>
      <w:szCs w:val="22"/>
    </w:rPr>
  </w:style>
  <w:style w:type="paragraph" w:styleId="Naslov5">
    <w:name w:val="heading 5"/>
    <w:aliases w:val="heading 5"/>
    <w:basedOn w:val="Navaden"/>
    <w:next w:val="Navaden"/>
    <w:link w:val="Naslov5Znak"/>
    <w:uiPriority w:val="9"/>
    <w:unhideWhenUsed/>
    <w:qFormat/>
    <w:rsid w:val="00F1347F"/>
    <w:pPr>
      <w:keepNext/>
      <w:keepLines/>
      <w:spacing w:before="40" w:after="0"/>
      <w:outlineLvl w:val="4"/>
    </w:pPr>
    <w:rPr>
      <w:rFonts w:eastAsiaTheme="majorEastAsia" w:cstheme="majorBidi"/>
      <w:color w:val="323232" w:themeColor="text2"/>
      <w:szCs w:val="22"/>
    </w:rPr>
  </w:style>
  <w:style w:type="paragraph" w:styleId="Naslov6">
    <w:name w:val="heading 6"/>
    <w:aliases w:val="heading 6"/>
    <w:basedOn w:val="Navaden"/>
    <w:next w:val="Navaden"/>
    <w:link w:val="Naslov6Znak"/>
    <w:uiPriority w:val="9"/>
    <w:unhideWhenUsed/>
    <w:qFormat/>
    <w:rsid w:val="00F134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323232" w:themeColor="text2"/>
      <w:sz w:val="21"/>
      <w:szCs w:val="21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2116B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521807" w:themeColor="accent1" w:themeShade="80"/>
      <w:sz w:val="21"/>
      <w:szCs w:val="21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2116B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323232" w:themeColor="text2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2116B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323232" w:themeColor="text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aliases w:val="heading 1 Znak"/>
    <w:basedOn w:val="Privzetapisavaodstavka"/>
    <w:link w:val="Naslov1"/>
    <w:uiPriority w:val="9"/>
    <w:rsid w:val="00895D99"/>
    <w:rPr>
      <w:rFonts w:eastAsiaTheme="majorEastAsia" w:cstheme="majorBidi"/>
      <w:caps/>
      <w:color w:val="7B230B" w:themeColor="accent1" w:themeShade="BF"/>
      <w:sz w:val="32"/>
      <w:szCs w:val="32"/>
    </w:rPr>
  </w:style>
  <w:style w:type="character" w:customStyle="1" w:styleId="Naslov2Znak">
    <w:name w:val="Naslov 2 Znak"/>
    <w:aliases w:val="heading 2 Znak"/>
    <w:basedOn w:val="Privzetapisavaodstavka"/>
    <w:link w:val="Naslov2"/>
    <w:uiPriority w:val="9"/>
    <w:rsid w:val="00F1347F"/>
    <w:rPr>
      <w:rFonts w:ascii="Arial" w:eastAsiaTheme="majorEastAsia" w:hAnsi="Arial" w:cstheme="majorBidi"/>
      <w:color w:val="404040" w:themeColor="text1" w:themeTint="BF"/>
      <w:sz w:val="28"/>
      <w:szCs w:val="28"/>
    </w:rPr>
  </w:style>
  <w:style w:type="character" w:customStyle="1" w:styleId="Naslov3Znak">
    <w:name w:val="Naslov 3 Znak"/>
    <w:aliases w:val="heading 3 Znak"/>
    <w:basedOn w:val="Privzetapisavaodstavka"/>
    <w:link w:val="Naslov3"/>
    <w:uiPriority w:val="9"/>
    <w:rsid w:val="00F1347F"/>
    <w:rPr>
      <w:rFonts w:ascii="Arial" w:eastAsiaTheme="majorEastAsia" w:hAnsi="Arial" w:cstheme="majorBidi"/>
      <w:color w:val="323232" w:themeColor="text2"/>
      <w:sz w:val="24"/>
      <w:szCs w:val="24"/>
    </w:rPr>
  </w:style>
  <w:style w:type="character" w:customStyle="1" w:styleId="Naslov4Znak">
    <w:name w:val="Naslov 4 Znak"/>
    <w:aliases w:val="heading 4 Znak"/>
    <w:basedOn w:val="Privzetapisavaodstavka"/>
    <w:link w:val="Naslov4"/>
    <w:uiPriority w:val="9"/>
    <w:rsid w:val="00F1347F"/>
    <w:rPr>
      <w:rFonts w:ascii="Arial" w:eastAsiaTheme="majorEastAsia" w:hAnsi="Arial" w:cstheme="majorBidi"/>
      <w:sz w:val="22"/>
      <w:szCs w:val="22"/>
    </w:rPr>
  </w:style>
  <w:style w:type="character" w:customStyle="1" w:styleId="Naslov5Znak">
    <w:name w:val="Naslov 5 Znak"/>
    <w:aliases w:val="heading 5 Znak"/>
    <w:basedOn w:val="Privzetapisavaodstavka"/>
    <w:link w:val="Naslov5"/>
    <w:uiPriority w:val="9"/>
    <w:rsid w:val="00F1347F"/>
    <w:rPr>
      <w:rFonts w:ascii="Arial" w:eastAsiaTheme="majorEastAsia" w:hAnsi="Arial" w:cstheme="majorBidi"/>
      <w:color w:val="323232" w:themeColor="text2"/>
      <w:sz w:val="22"/>
      <w:szCs w:val="22"/>
    </w:rPr>
  </w:style>
  <w:style w:type="character" w:customStyle="1" w:styleId="Naslov6Znak">
    <w:name w:val="Naslov 6 Znak"/>
    <w:aliases w:val="heading 6 Znak"/>
    <w:basedOn w:val="Privzetapisavaodstavka"/>
    <w:link w:val="Naslov6"/>
    <w:uiPriority w:val="9"/>
    <w:rsid w:val="00F1347F"/>
    <w:rPr>
      <w:rFonts w:ascii="Arial" w:eastAsiaTheme="majorEastAsia" w:hAnsi="Arial" w:cstheme="majorBidi"/>
      <w:i/>
      <w:iCs/>
      <w:color w:val="323232" w:themeColor="text2"/>
      <w:sz w:val="21"/>
      <w:szCs w:val="21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2116B5"/>
    <w:rPr>
      <w:rFonts w:asciiTheme="majorHAnsi" w:eastAsiaTheme="majorEastAsia" w:hAnsiTheme="majorHAnsi" w:cstheme="majorBidi"/>
      <w:i/>
      <w:iCs/>
      <w:color w:val="521807" w:themeColor="accent1" w:themeShade="80"/>
      <w:sz w:val="21"/>
      <w:szCs w:val="21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2116B5"/>
    <w:rPr>
      <w:rFonts w:asciiTheme="majorHAnsi" w:eastAsiaTheme="majorEastAsia" w:hAnsiTheme="majorHAnsi" w:cstheme="majorBidi"/>
      <w:b/>
      <w:bCs/>
      <w:color w:val="323232" w:themeColor="text2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2116B5"/>
    <w:rPr>
      <w:rFonts w:asciiTheme="majorHAnsi" w:eastAsiaTheme="majorEastAsia" w:hAnsiTheme="majorHAnsi" w:cstheme="majorBidi"/>
      <w:b/>
      <w:bCs/>
      <w:i/>
      <w:iCs/>
      <w:color w:val="323232" w:themeColor="text2"/>
    </w:rPr>
  </w:style>
  <w:style w:type="paragraph" w:styleId="Napis">
    <w:name w:val="caption"/>
    <w:basedOn w:val="Navaden"/>
    <w:next w:val="Navaden"/>
    <w:uiPriority w:val="35"/>
    <w:semiHidden/>
    <w:unhideWhenUsed/>
    <w:qFormat/>
    <w:rsid w:val="002116B5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Naslov">
    <w:name w:val="Title"/>
    <w:basedOn w:val="Navaden"/>
    <w:next w:val="Navaden"/>
    <w:link w:val="NaslovZnak"/>
    <w:uiPriority w:val="10"/>
    <w:qFormat/>
    <w:rsid w:val="002116B5"/>
    <w:pPr>
      <w:spacing w:after="0" w:line="240" w:lineRule="auto"/>
      <w:contextualSpacing/>
    </w:pPr>
    <w:rPr>
      <w:rFonts w:asciiTheme="majorHAnsi" w:eastAsiaTheme="majorEastAsia" w:hAnsiTheme="majorHAnsi" w:cstheme="majorBidi"/>
      <w:color w:val="A5300F" w:themeColor="accent1"/>
      <w:spacing w:val="-10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2116B5"/>
    <w:rPr>
      <w:rFonts w:asciiTheme="majorHAnsi" w:eastAsiaTheme="majorEastAsia" w:hAnsiTheme="majorHAnsi" w:cstheme="majorBidi"/>
      <w:color w:val="A5300F" w:themeColor="accent1"/>
      <w:spacing w:val="-10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2116B5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naslovZnak">
    <w:name w:val="Podnaslov Znak"/>
    <w:basedOn w:val="Privzetapisavaodstavka"/>
    <w:link w:val="Podnaslov"/>
    <w:uiPriority w:val="11"/>
    <w:rsid w:val="002116B5"/>
    <w:rPr>
      <w:rFonts w:asciiTheme="majorHAnsi" w:eastAsiaTheme="majorEastAsia" w:hAnsiTheme="majorHAnsi" w:cstheme="majorBidi"/>
      <w:sz w:val="24"/>
      <w:szCs w:val="24"/>
    </w:rPr>
  </w:style>
  <w:style w:type="character" w:styleId="Krepko">
    <w:name w:val="Strong"/>
    <w:basedOn w:val="Privzetapisavaodstavka"/>
    <w:uiPriority w:val="22"/>
    <w:qFormat/>
    <w:rsid w:val="002116B5"/>
    <w:rPr>
      <w:b/>
      <w:bCs/>
    </w:rPr>
  </w:style>
  <w:style w:type="character" w:styleId="Poudarek">
    <w:name w:val="Emphasis"/>
    <w:basedOn w:val="Privzetapisavaodstavka"/>
    <w:uiPriority w:val="20"/>
    <w:qFormat/>
    <w:rsid w:val="002116B5"/>
    <w:rPr>
      <w:i/>
      <w:iCs/>
    </w:rPr>
  </w:style>
  <w:style w:type="paragraph" w:styleId="Brezrazmikov">
    <w:name w:val="No Spacing"/>
    <w:uiPriority w:val="1"/>
    <w:qFormat/>
    <w:rsid w:val="002E15C9"/>
    <w:pPr>
      <w:spacing w:after="0" w:line="240" w:lineRule="auto"/>
    </w:pPr>
    <w:rPr>
      <w:rFonts w:ascii="Garamond" w:hAnsi="Garamond"/>
      <w:sz w:val="22"/>
    </w:rPr>
  </w:style>
  <w:style w:type="paragraph" w:styleId="Citat">
    <w:name w:val="Quote"/>
    <w:basedOn w:val="Navaden"/>
    <w:next w:val="Navaden"/>
    <w:link w:val="CitatZnak"/>
    <w:uiPriority w:val="29"/>
    <w:qFormat/>
    <w:rsid w:val="002116B5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2116B5"/>
    <w:rPr>
      <w:i/>
      <w:iCs/>
      <w:color w:val="404040" w:themeColor="text1" w:themeTint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2116B5"/>
    <w:pPr>
      <w:pBdr>
        <w:left w:val="single" w:sz="18" w:space="12" w:color="A5300F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A5300F" w:themeColor="accent1"/>
      <w:sz w:val="28"/>
      <w:szCs w:val="28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2116B5"/>
    <w:rPr>
      <w:rFonts w:asciiTheme="majorHAnsi" w:eastAsiaTheme="majorEastAsia" w:hAnsiTheme="majorHAnsi" w:cstheme="majorBidi"/>
      <w:color w:val="A5300F" w:themeColor="accent1"/>
      <w:sz w:val="28"/>
      <w:szCs w:val="28"/>
    </w:rPr>
  </w:style>
  <w:style w:type="character" w:styleId="Neenpoudarek">
    <w:name w:val="Subtle Emphasis"/>
    <w:basedOn w:val="Privzetapisavaodstavka"/>
    <w:uiPriority w:val="19"/>
    <w:qFormat/>
    <w:rsid w:val="002116B5"/>
    <w:rPr>
      <w:i/>
      <w:iCs/>
      <w:color w:val="404040" w:themeColor="text1" w:themeTint="BF"/>
    </w:rPr>
  </w:style>
  <w:style w:type="character" w:styleId="Intenzivenpoudarek">
    <w:name w:val="Intense Emphasis"/>
    <w:basedOn w:val="Privzetapisavaodstavka"/>
    <w:uiPriority w:val="21"/>
    <w:qFormat/>
    <w:rsid w:val="002116B5"/>
    <w:rPr>
      <w:b/>
      <w:bCs/>
      <w:i/>
      <w:iCs/>
    </w:rPr>
  </w:style>
  <w:style w:type="character" w:styleId="Neensklic">
    <w:name w:val="Subtle Reference"/>
    <w:basedOn w:val="Privzetapisavaodstavka"/>
    <w:uiPriority w:val="31"/>
    <w:qFormat/>
    <w:rsid w:val="002116B5"/>
    <w:rPr>
      <w:smallCaps/>
      <w:color w:val="404040" w:themeColor="text1" w:themeTint="BF"/>
      <w:u w:val="single" w:color="7F7F7F" w:themeColor="text1" w:themeTint="80"/>
    </w:rPr>
  </w:style>
  <w:style w:type="character" w:styleId="Intenzivensklic">
    <w:name w:val="Intense Reference"/>
    <w:basedOn w:val="Privzetapisavaodstavka"/>
    <w:uiPriority w:val="32"/>
    <w:qFormat/>
    <w:rsid w:val="002116B5"/>
    <w:rPr>
      <w:b/>
      <w:bCs/>
      <w:smallCaps/>
      <w:spacing w:val="5"/>
      <w:u w:val="single"/>
    </w:rPr>
  </w:style>
  <w:style w:type="character" w:styleId="Naslovknjige">
    <w:name w:val="Book Title"/>
    <w:basedOn w:val="Privzetapisavaodstavka"/>
    <w:uiPriority w:val="33"/>
    <w:qFormat/>
    <w:rsid w:val="002116B5"/>
    <w:rPr>
      <w:b/>
      <w:bCs/>
      <w:smallCaps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2116B5"/>
    <w:pPr>
      <w:outlineLvl w:val="9"/>
    </w:pPr>
  </w:style>
  <w:style w:type="table" w:styleId="Tabelamrea">
    <w:name w:val="Table Grid"/>
    <w:basedOn w:val="Navadnatabela"/>
    <w:uiPriority w:val="39"/>
    <w:rsid w:val="00762C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Navadnatabela1">
    <w:name w:val="Plain Table 1"/>
    <w:basedOn w:val="Navadnatabela"/>
    <w:uiPriority w:val="41"/>
    <w:rsid w:val="00762C9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vetlamrea1poudarek4">
    <w:name w:val="Grid Table 1 Light Accent 4"/>
    <w:basedOn w:val="Navadnatabela"/>
    <w:uiPriority w:val="46"/>
    <w:rsid w:val="00AD6198"/>
    <w:pPr>
      <w:spacing w:after="0" w:line="240" w:lineRule="auto"/>
    </w:pPr>
    <w:tblPr>
      <w:tblStyleRowBandSize w:val="1"/>
      <w:tblStyleColBandSize w:val="1"/>
      <w:tblBorders>
        <w:top w:val="single" w:sz="4" w:space="0" w:color="DFD7CA" w:themeColor="accent4" w:themeTint="66"/>
        <w:left w:val="single" w:sz="4" w:space="0" w:color="DFD7CA" w:themeColor="accent4" w:themeTint="66"/>
        <w:bottom w:val="single" w:sz="4" w:space="0" w:color="DFD7CA" w:themeColor="accent4" w:themeTint="66"/>
        <w:right w:val="single" w:sz="4" w:space="0" w:color="DFD7CA" w:themeColor="accent4" w:themeTint="66"/>
        <w:insideH w:val="single" w:sz="4" w:space="0" w:color="DFD7CA" w:themeColor="accent4" w:themeTint="66"/>
        <w:insideV w:val="single" w:sz="4" w:space="0" w:color="DFD7CA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C3B0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C3B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vetlamrea">
    <w:name w:val="Grid Table Light"/>
    <w:basedOn w:val="Navadnatabela"/>
    <w:uiPriority w:val="40"/>
    <w:rsid w:val="00B1342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svetlamrea1poudarek1">
    <w:name w:val="Grid Table 1 Light Accent 1"/>
    <w:basedOn w:val="Navadnatabela"/>
    <w:uiPriority w:val="46"/>
    <w:rsid w:val="00BD7F5C"/>
    <w:pPr>
      <w:spacing w:after="0" w:line="240" w:lineRule="auto"/>
    </w:pPr>
    <w:tblPr>
      <w:tblStyleRowBandSize w:val="1"/>
      <w:tblStyleColBandSize w:val="1"/>
      <w:tblBorders>
        <w:top w:val="single" w:sz="4" w:space="0" w:color="F49E86" w:themeColor="accent1" w:themeTint="66"/>
        <w:left w:val="single" w:sz="4" w:space="0" w:color="F49E86" w:themeColor="accent1" w:themeTint="66"/>
        <w:bottom w:val="single" w:sz="4" w:space="0" w:color="F49E86" w:themeColor="accent1" w:themeTint="66"/>
        <w:right w:val="single" w:sz="4" w:space="0" w:color="F49E86" w:themeColor="accent1" w:themeTint="66"/>
        <w:insideH w:val="single" w:sz="4" w:space="0" w:color="F49E86" w:themeColor="accent1" w:themeTint="66"/>
        <w:insideV w:val="single" w:sz="4" w:space="0" w:color="F49E86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E6D49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E6D4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">
    <w:name w:val="PlainTable"/>
    <w:basedOn w:val="Tabelasvetlamrea"/>
    <w:uiPriority w:val="99"/>
    <w:rsid w:val="00B13427"/>
    <w:tblPr/>
  </w:style>
  <w:style w:type="paragraph" w:styleId="Odstavekseznama">
    <w:name w:val="List Paragraph"/>
    <w:aliases w:val="ListParagraph"/>
    <w:basedOn w:val="Navaden"/>
    <w:uiPriority w:val="34"/>
    <w:qFormat/>
    <w:rsid w:val="00C407B2"/>
    <w:pPr>
      <w:ind w:left="720"/>
      <w:contextualSpacing/>
    </w:pPr>
  </w:style>
  <w:style w:type="table" w:styleId="Tabelasvetlamrea1">
    <w:name w:val="Grid Table 1 Light"/>
    <w:basedOn w:val="Navadnatabela"/>
    <w:uiPriority w:val="46"/>
    <w:rsid w:val="000D7E8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DefaultTable">
    <w:name w:val="DefaultTable"/>
    <w:basedOn w:val="Tabelasvetlamrea"/>
    <w:uiPriority w:val="99"/>
    <w:rsid w:val="00AA0A0F"/>
    <w:tblPr/>
    <w:tblStylePr w:type="fir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VerticalTable">
    <w:name w:val="VerticalTable"/>
    <w:basedOn w:val="Tabelasvetlamrea"/>
    <w:uiPriority w:val="99"/>
    <w:rsid w:val="00B959B9"/>
    <w:tblPr/>
    <w:tblStylePr w:type="firstCol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ParagraphTable">
    <w:name w:val="ParagraphTable"/>
    <w:basedOn w:val="Tabelasvetlamrea"/>
    <w:uiPriority w:val="99"/>
    <w:rsid w:val="008D2254"/>
    <w:pPr>
      <w:spacing w:after="120"/>
    </w:pPr>
    <w:tblPr/>
    <w:tblStylePr w:type="firstRow">
      <w:pPr>
        <w:wordWrap/>
        <w:spacing w:afterLines="0" w:after="0" w:afterAutospacing="0"/>
      </w:pPr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NestedTable">
    <w:name w:val="NestedTable"/>
    <w:basedOn w:val="Tabelamrea"/>
    <w:uiPriority w:val="99"/>
    <w:rsid w:val="007E45C0"/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i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Red">
      <a:dk1>
        <a:sysClr val="windowText" lastClr="000000"/>
      </a:dk1>
      <a:lt1>
        <a:sysClr val="window" lastClr="FFFFFF"/>
      </a:lt1>
      <a:dk2>
        <a:srgbClr val="323232"/>
      </a:dk2>
      <a:lt2>
        <a:srgbClr val="E5C243"/>
      </a:lt2>
      <a:accent1>
        <a:srgbClr val="A5300F"/>
      </a:accent1>
      <a:accent2>
        <a:srgbClr val="D55816"/>
      </a:accent2>
      <a:accent3>
        <a:srgbClr val="E19825"/>
      </a:accent3>
      <a:accent4>
        <a:srgbClr val="B19C7D"/>
      </a:accent4>
      <a:accent5>
        <a:srgbClr val="7F5F52"/>
      </a:accent5>
      <a:accent6>
        <a:srgbClr val="B27D49"/>
      </a:accent6>
      <a:hlink>
        <a:srgbClr val="6B9F25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8CD00D-0C8E-4472-80BA-C9C968F10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768</Words>
  <Characters>4380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Nanut, Matej</dc:creator>
  <cp:keywords/>
  <dc:description/>
  <cp:lastModifiedBy>Marentič, Maja</cp:lastModifiedBy>
  <cp:revision>2</cp:revision>
  <dcterms:created xsi:type="dcterms:W3CDTF">2025-05-09T08:18:00Z</dcterms:created>
  <dcterms:modified xsi:type="dcterms:W3CDTF">2025-05-09T08:18:00Z</dcterms:modified>
</cp:coreProperties>
</file>