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6C20FD" w14:textId="77777777" w:rsidR="00BB7142" w:rsidRDefault="008D773E">
      <w:pPr>
        <w:pStyle w:val="Heading1"/>
      </w:pPr>
      <w:r>
        <w:t>Rimsko premoženjsko pravo v razmerju do modernih prav</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BB7142" w14:paraId="25B0302E" w14:textId="77777777" w:rsidTr="00BB7142">
        <w:tc>
          <w:tcPr>
            <w:cnfStyle w:val="001000000000" w:firstRow="0" w:lastRow="0" w:firstColumn="1" w:lastColumn="0" w:oddVBand="0" w:evenVBand="0" w:oddHBand="0" w:evenHBand="0" w:firstRowFirstColumn="0" w:firstRowLastColumn="0" w:lastRowFirstColumn="0" w:lastRowLastColumn="0"/>
            <w:tcW w:w="1500" w:type="pct"/>
          </w:tcPr>
          <w:p w14:paraId="6D3A5BE1" w14:textId="77777777" w:rsidR="00BB7142" w:rsidRDefault="008D773E">
            <w:r>
              <w:t>Predmet:</w:t>
            </w:r>
          </w:p>
        </w:tc>
        <w:tc>
          <w:tcPr>
            <w:tcW w:w="3500" w:type="pct"/>
          </w:tcPr>
          <w:p w14:paraId="72E3BC00" w14:textId="77777777" w:rsidR="00BB7142" w:rsidRDefault="008D773E">
            <w:pPr>
              <w:cnfStyle w:val="000000000000" w:firstRow="0" w:lastRow="0" w:firstColumn="0" w:lastColumn="0" w:oddVBand="0" w:evenVBand="0" w:oddHBand="0" w:evenHBand="0" w:firstRowFirstColumn="0" w:firstRowLastColumn="0" w:lastRowFirstColumn="0" w:lastRowLastColumn="0"/>
            </w:pPr>
            <w:r>
              <w:t>Rimsko premoženjsko pravo v razmerju do modernih prav</w:t>
            </w:r>
          </w:p>
        </w:tc>
      </w:tr>
      <w:tr w:rsidR="00BB7142" w14:paraId="29CC96AC" w14:textId="77777777" w:rsidTr="00BB7142">
        <w:tc>
          <w:tcPr>
            <w:cnfStyle w:val="001000000000" w:firstRow="0" w:lastRow="0" w:firstColumn="1" w:lastColumn="0" w:oddVBand="0" w:evenVBand="0" w:oddHBand="0" w:evenHBand="0" w:firstRowFirstColumn="0" w:firstRowLastColumn="0" w:lastRowFirstColumn="0" w:lastRowLastColumn="0"/>
            <w:tcW w:w="1500" w:type="pct"/>
          </w:tcPr>
          <w:p w14:paraId="73352901" w14:textId="77777777" w:rsidR="00BB7142" w:rsidRDefault="008D773E">
            <w:r>
              <w:t>Course title:</w:t>
            </w:r>
          </w:p>
        </w:tc>
        <w:tc>
          <w:tcPr>
            <w:tcW w:w="3500" w:type="pct"/>
          </w:tcPr>
          <w:p w14:paraId="5972F277" w14:textId="77777777" w:rsidR="00BB7142" w:rsidRDefault="008D773E">
            <w:pPr>
              <w:cnfStyle w:val="000000000000" w:firstRow="0" w:lastRow="0" w:firstColumn="0" w:lastColumn="0" w:oddVBand="0" w:evenVBand="0" w:oddHBand="0" w:evenHBand="0" w:firstRowFirstColumn="0" w:firstRowLastColumn="0" w:lastRowFirstColumn="0" w:lastRowLastColumn="0"/>
            </w:pPr>
            <w:r>
              <w:t>Roman property law in relation to modern laws</w:t>
            </w:r>
          </w:p>
        </w:tc>
      </w:tr>
      <w:tr w:rsidR="00BB7142" w14:paraId="170E4277" w14:textId="77777777" w:rsidTr="00BB7142">
        <w:tc>
          <w:tcPr>
            <w:cnfStyle w:val="001000000000" w:firstRow="0" w:lastRow="0" w:firstColumn="1" w:lastColumn="0" w:oddVBand="0" w:evenVBand="0" w:oddHBand="0" w:evenHBand="0" w:firstRowFirstColumn="0" w:firstRowLastColumn="0" w:lastRowFirstColumn="0" w:lastRowLastColumn="0"/>
            <w:tcW w:w="1500" w:type="pct"/>
          </w:tcPr>
          <w:p w14:paraId="28BD1D5A" w14:textId="77777777" w:rsidR="00BB7142" w:rsidRDefault="008D773E">
            <w:r>
              <w:t>Članica nosilka/UL Member:</w:t>
            </w:r>
          </w:p>
        </w:tc>
        <w:tc>
          <w:tcPr>
            <w:tcW w:w="3500" w:type="pct"/>
          </w:tcPr>
          <w:p w14:paraId="7A1BC981" w14:textId="77777777" w:rsidR="00BB7142" w:rsidRDefault="008D773E">
            <w:pPr>
              <w:cnfStyle w:val="000000000000" w:firstRow="0" w:lastRow="0" w:firstColumn="0" w:lastColumn="0" w:oddVBand="0" w:evenVBand="0" w:oddHBand="0" w:evenHBand="0" w:firstRowFirstColumn="0" w:firstRowLastColumn="0" w:lastRowFirstColumn="0" w:lastRowLastColumn="0"/>
            </w:pPr>
            <w:r>
              <w:t>UL PF</w:t>
            </w:r>
          </w:p>
        </w:tc>
      </w:tr>
    </w:tbl>
    <w:p w14:paraId="19189897" w14:textId="77777777" w:rsidR="00BB7142" w:rsidRDefault="00BB7142"/>
    <w:tbl>
      <w:tblPr>
        <w:tblStyle w:val="DefaultTable"/>
        <w:tblW w:w="5000" w:type="pct"/>
        <w:tblLook w:val="04A0" w:firstRow="1" w:lastRow="0" w:firstColumn="1" w:lastColumn="0" w:noHBand="0" w:noVBand="1"/>
      </w:tblPr>
      <w:tblGrid>
        <w:gridCol w:w="3589"/>
        <w:gridCol w:w="2625"/>
        <w:gridCol w:w="1181"/>
        <w:gridCol w:w="1181"/>
        <w:gridCol w:w="1062"/>
      </w:tblGrid>
      <w:tr w:rsidR="00BB7142" w14:paraId="1121E8E6" w14:textId="77777777" w:rsidTr="00BB7142">
        <w:trPr>
          <w:cnfStyle w:val="100000000000" w:firstRow="1" w:lastRow="0" w:firstColumn="0" w:lastColumn="0" w:oddVBand="0" w:evenVBand="0" w:oddHBand="0" w:evenHBand="0" w:firstRowFirstColumn="0" w:firstRowLastColumn="0" w:lastRowFirstColumn="0" w:lastRowLastColumn="0"/>
        </w:trPr>
        <w:tc>
          <w:tcPr>
            <w:tcW w:w="2000" w:type="pct"/>
          </w:tcPr>
          <w:p w14:paraId="5FA285A9" w14:textId="77777777" w:rsidR="00BB7142" w:rsidRDefault="008D773E">
            <w:r>
              <w:t>Študijski programi in stopnja</w:t>
            </w:r>
          </w:p>
        </w:tc>
        <w:tc>
          <w:tcPr>
            <w:tcW w:w="1500" w:type="pct"/>
          </w:tcPr>
          <w:p w14:paraId="78EE960F" w14:textId="77777777" w:rsidR="00BB7142" w:rsidRDefault="008D773E">
            <w:r>
              <w:t>Študijska smer</w:t>
            </w:r>
          </w:p>
        </w:tc>
        <w:tc>
          <w:tcPr>
            <w:tcW w:w="500" w:type="pct"/>
          </w:tcPr>
          <w:p w14:paraId="73FFAC57" w14:textId="77777777" w:rsidR="00BB7142" w:rsidRDefault="008D773E">
            <w:r>
              <w:t>Letnik</w:t>
            </w:r>
          </w:p>
        </w:tc>
        <w:tc>
          <w:tcPr>
            <w:tcW w:w="500" w:type="pct"/>
          </w:tcPr>
          <w:p w14:paraId="32837F37" w14:textId="77777777" w:rsidR="00BB7142" w:rsidRDefault="008D773E">
            <w:r>
              <w:t>Semestri</w:t>
            </w:r>
          </w:p>
        </w:tc>
        <w:tc>
          <w:tcPr>
            <w:tcW w:w="500" w:type="pct"/>
          </w:tcPr>
          <w:p w14:paraId="79B43353" w14:textId="77777777" w:rsidR="00BB7142" w:rsidRDefault="008D773E">
            <w:r>
              <w:t>Izbirnost</w:t>
            </w:r>
          </w:p>
        </w:tc>
      </w:tr>
      <w:tr w:rsidR="00BB7142" w14:paraId="3D8CC836" w14:textId="77777777" w:rsidTr="00BB7142">
        <w:tc>
          <w:tcPr>
            <w:tcW w:w="2000" w:type="pct"/>
          </w:tcPr>
          <w:p w14:paraId="5CF068D7" w14:textId="77777777" w:rsidR="00BB7142" w:rsidRDefault="008D773E">
            <w:r>
              <w:t>Pravo, tretja stopnja, doktorski</w:t>
            </w:r>
          </w:p>
        </w:tc>
        <w:tc>
          <w:tcPr>
            <w:tcW w:w="1500" w:type="pct"/>
          </w:tcPr>
          <w:p w14:paraId="0DF2DD2B" w14:textId="77777777" w:rsidR="00BB7142" w:rsidRDefault="008D773E">
            <w:r>
              <w:t xml:space="preserve">Rimsko pravo (modul)                </w:t>
            </w:r>
          </w:p>
        </w:tc>
        <w:tc>
          <w:tcPr>
            <w:tcW w:w="750" w:type="pct"/>
          </w:tcPr>
          <w:p w14:paraId="391B8507" w14:textId="77777777" w:rsidR="00BB7142" w:rsidRDefault="008D773E">
            <w:r>
              <w:t>1. letnik</w:t>
            </w:r>
          </w:p>
        </w:tc>
        <w:tc>
          <w:tcPr>
            <w:tcW w:w="750" w:type="pct"/>
          </w:tcPr>
          <w:p w14:paraId="6FCB1F2D" w14:textId="77777777" w:rsidR="00BB7142" w:rsidRDefault="008D773E">
            <w:r>
              <w:t>1. semester</w:t>
            </w:r>
          </w:p>
        </w:tc>
        <w:tc>
          <w:tcPr>
            <w:tcW w:w="750" w:type="pct"/>
          </w:tcPr>
          <w:p w14:paraId="5E78060B" w14:textId="77777777" w:rsidR="00BB7142" w:rsidRDefault="008D773E">
            <w:r>
              <w:t>obvezni</w:t>
            </w:r>
          </w:p>
        </w:tc>
      </w:tr>
    </w:tbl>
    <w:p w14:paraId="5CE98EE4" w14:textId="77777777" w:rsidR="00BB7142" w:rsidRDefault="00BB7142"/>
    <w:tbl>
      <w:tblPr>
        <w:tblStyle w:val="VerticalTable"/>
        <w:tblW w:w="5000" w:type="pct"/>
        <w:tblLook w:val="04A0" w:firstRow="1" w:lastRow="0" w:firstColumn="1" w:lastColumn="0" w:noHBand="0" w:noVBand="1"/>
      </w:tblPr>
      <w:tblGrid>
        <w:gridCol w:w="5298"/>
        <w:gridCol w:w="4335"/>
      </w:tblGrid>
      <w:tr w:rsidR="00BB7142" w14:paraId="4D07764B" w14:textId="77777777" w:rsidTr="00BB7142">
        <w:tc>
          <w:tcPr>
            <w:cnfStyle w:val="001000000000" w:firstRow="0" w:lastRow="0" w:firstColumn="1" w:lastColumn="0" w:oddVBand="0" w:evenVBand="0" w:oddHBand="0" w:evenHBand="0" w:firstRowFirstColumn="0" w:firstRowLastColumn="0" w:lastRowFirstColumn="0" w:lastRowLastColumn="0"/>
            <w:tcW w:w="2750" w:type="pct"/>
          </w:tcPr>
          <w:p w14:paraId="071BA16A" w14:textId="77777777" w:rsidR="00BB7142" w:rsidRDefault="008D773E">
            <w:r>
              <w:t>Univerzitetna koda predmeta/University course code:</w:t>
            </w:r>
          </w:p>
        </w:tc>
        <w:tc>
          <w:tcPr>
            <w:tcW w:w="2250" w:type="pct"/>
          </w:tcPr>
          <w:p w14:paraId="4A0C1827" w14:textId="77777777" w:rsidR="00BB7142" w:rsidRDefault="008D773E">
            <w:pPr>
              <w:cnfStyle w:val="000000000000" w:firstRow="0" w:lastRow="0" w:firstColumn="0" w:lastColumn="0" w:oddVBand="0" w:evenVBand="0" w:oddHBand="0" w:evenHBand="0" w:firstRowFirstColumn="0" w:firstRowLastColumn="0" w:lastRowFirstColumn="0" w:lastRowLastColumn="0"/>
            </w:pPr>
            <w:r>
              <w:t>0046177</w:t>
            </w:r>
          </w:p>
        </w:tc>
      </w:tr>
      <w:tr w:rsidR="00BB7142" w14:paraId="36AD3EE5" w14:textId="77777777" w:rsidTr="00BB7142">
        <w:tc>
          <w:tcPr>
            <w:cnfStyle w:val="001000000000" w:firstRow="0" w:lastRow="0" w:firstColumn="1" w:lastColumn="0" w:oddVBand="0" w:evenVBand="0" w:oddHBand="0" w:evenHBand="0" w:firstRowFirstColumn="0" w:firstRowLastColumn="0" w:lastRowFirstColumn="0" w:lastRowLastColumn="0"/>
            <w:tcW w:w="2750" w:type="pct"/>
          </w:tcPr>
          <w:p w14:paraId="32520B31" w14:textId="77777777" w:rsidR="00BB7142" w:rsidRDefault="008D773E">
            <w:r>
              <w:t>Koda učne enote na članici/UL Member course code:</w:t>
            </w:r>
          </w:p>
        </w:tc>
        <w:tc>
          <w:tcPr>
            <w:tcW w:w="2250" w:type="pct"/>
          </w:tcPr>
          <w:p w14:paraId="10841884" w14:textId="77777777" w:rsidR="00BB7142" w:rsidRDefault="008D773E">
            <w:pPr>
              <w:cnfStyle w:val="000000000000" w:firstRow="0" w:lastRow="0" w:firstColumn="0" w:lastColumn="0" w:oddVBand="0" w:evenVBand="0" w:oddHBand="0" w:evenHBand="0" w:firstRowFirstColumn="0" w:firstRowLastColumn="0" w:lastRowFirstColumn="0" w:lastRowLastColumn="0"/>
            </w:pPr>
            <w:r>
              <w:t>531</w:t>
            </w:r>
          </w:p>
        </w:tc>
      </w:tr>
    </w:tbl>
    <w:p w14:paraId="2F52A0D9" w14:textId="77777777" w:rsidR="00BB7142" w:rsidRDefault="00BB7142"/>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BB7142" w14:paraId="6BD0F61F" w14:textId="77777777" w:rsidTr="00BB7142">
        <w:trPr>
          <w:cnfStyle w:val="100000000000" w:firstRow="1" w:lastRow="0" w:firstColumn="0" w:lastColumn="0" w:oddVBand="0" w:evenVBand="0" w:oddHBand="0" w:evenHBand="0" w:firstRowFirstColumn="0" w:firstRowLastColumn="0" w:lastRowFirstColumn="0" w:lastRowLastColumn="0"/>
        </w:trPr>
        <w:tc>
          <w:tcPr>
            <w:tcW w:w="800" w:type="pct"/>
          </w:tcPr>
          <w:p w14:paraId="0FF16D84" w14:textId="77777777" w:rsidR="00BB7142" w:rsidRDefault="008D773E">
            <w:pPr>
              <w:keepNext/>
              <w:jc w:val="center"/>
            </w:pPr>
            <w:r>
              <w:t>Predavanja</w:t>
            </w:r>
            <w:r>
              <w:br/>
              <w:t>/Lectures</w:t>
            </w:r>
          </w:p>
        </w:tc>
        <w:tc>
          <w:tcPr>
            <w:tcW w:w="800" w:type="pct"/>
          </w:tcPr>
          <w:p w14:paraId="3C031BC6" w14:textId="77777777" w:rsidR="00BB7142" w:rsidRDefault="008D773E">
            <w:pPr>
              <w:keepNext/>
              <w:jc w:val="center"/>
            </w:pPr>
            <w:r>
              <w:t>Seminar</w:t>
            </w:r>
            <w:r>
              <w:br/>
              <w:t>/Seminar</w:t>
            </w:r>
          </w:p>
        </w:tc>
        <w:tc>
          <w:tcPr>
            <w:tcW w:w="800" w:type="pct"/>
          </w:tcPr>
          <w:p w14:paraId="5E4D44F5" w14:textId="77777777" w:rsidR="00BB7142" w:rsidRDefault="008D773E">
            <w:pPr>
              <w:keepNext/>
              <w:jc w:val="center"/>
            </w:pPr>
            <w:r>
              <w:t>Vaje</w:t>
            </w:r>
            <w:r>
              <w:br/>
              <w:t>/Tutorials</w:t>
            </w:r>
          </w:p>
        </w:tc>
        <w:tc>
          <w:tcPr>
            <w:tcW w:w="800" w:type="pct"/>
          </w:tcPr>
          <w:p w14:paraId="555B5686" w14:textId="77777777" w:rsidR="00BB7142" w:rsidRDefault="008D773E">
            <w:pPr>
              <w:keepNext/>
              <w:jc w:val="center"/>
            </w:pPr>
            <w:r>
              <w:t>Klinične vaje</w:t>
            </w:r>
            <w:r>
              <w:br/>
              <w:t>/Clinical tutorials</w:t>
            </w:r>
          </w:p>
        </w:tc>
        <w:tc>
          <w:tcPr>
            <w:tcW w:w="800" w:type="pct"/>
          </w:tcPr>
          <w:p w14:paraId="2C13459F" w14:textId="77777777" w:rsidR="00BB7142" w:rsidRDefault="008D773E">
            <w:pPr>
              <w:keepNext/>
              <w:jc w:val="center"/>
            </w:pPr>
            <w:r>
              <w:t>Druge oblike študija</w:t>
            </w:r>
            <w:r>
              <w:br/>
              <w:t>/Other forms of study</w:t>
            </w:r>
          </w:p>
        </w:tc>
        <w:tc>
          <w:tcPr>
            <w:tcW w:w="800" w:type="pct"/>
          </w:tcPr>
          <w:p w14:paraId="7A62B0A9" w14:textId="77777777" w:rsidR="00BB7142" w:rsidRDefault="008D773E">
            <w:pPr>
              <w:keepNext/>
              <w:jc w:val="center"/>
            </w:pPr>
            <w:r>
              <w:t>Samostojno delo</w:t>
            </w:r>
            <w:r>
              <w:br/>
              <w:t>/Individual student work</w:t>
            </w:r>
          </w:p>
        </w:tc>
        <w:tc>
          <w:tcPr>
            <w:tcW w:w="200" w:type="pct"/>
          </w:tcPr>
          <w:p w14:paraId="372043AC" w14:textId="77777777" w:rsidR="00BB7142" w:rsidRDefault="008D773E">
            <w:pPr>
              <w:keepNext/>
              <w:jc w:val="center"/>
            </w:pPr>
            <w:r>
              <w:t>ECTS</w:t>
            </w:r>
          </w:p>
        </w:tc>
      </w:tr>
      <w:tr w:rsidR="00BB7142" w14:paraId="065A7B52" w14:textId="77777777">
        <w:tc>
          <w:tcPr>
            <w:tcW w:w="0" w:type="auto"/>
          </w:tcPr>
          <w:p w14:paraId="4A7EFEE5" w14:textId="77777777" w:rsidR="00BB7142" w:rsidRDefault="008D773E">
            <w:pPr>
              <w:keepNext/>
              <w:jc w:val="center"/>
            </w:pPr>
            <w:r>
              <w:t>45</w:t>
            </w:r>
          </w:p>
        </w:tc>
        <w:tc>
          <w:tcPr>
            <w:tcW w:w="0" w:type="auto"/>
          </w:tcPr>
          <w:p w14:paraId="050565F2" w14:textId="77777777" w:rsidR="00BB7142" w:rsidRDefault="008D773E">
            <w:pPr>
              <w:keepNext/>
              <w:jc w:val="center"/>
            </w:pPr>
            <w:r>
              <w:t>30</w:t>
            </w:r>
          </w:p>
        </w:tc>
        <w:tc>
          <w:tcPr>
            <w:tcW w:w="0" w:type="auto"/>
          </w:tcPr>
          <w:p w14:paraId="3B24A4B8" w14:textId="77777777" w:rsidR="00BB7142" w:rsidRDefault="008D773E">
            <w:pPr>
              <w:keepNext/>
              <w:jc w:val="center"/>
            </w:pPr>
            <w:r>
              <w:t>30</w:t>
            </w:r>
          </w:p>
        </w:tc>
        <w:tc>
          <w:tcPr>
            <w:tcW w:w="0" w:type="auto"/>
          </w:tcPr>
          <w:p w14:paraId="07CFFC57" w14:textId="77777777" w:rsidR="00BB7142" w:rsidRDefault="008D773E">
            <w:pPr>
              <w:keepNext/>
              <w:jc w:val="center"/>
            </w:pPr>
            <w:r>
              <w:t>0</w:t>
            </w:r>
          </w:p>
        </w:tc>
        <w:tc>
          <w:tcPr>
            <w:tcW w:w="0" w:type="auto"/>
          </w:tcPr>
          <w:p w14:paraId="511052BF" w14:textId="77777777" w:rsidR="00BB7142" w:rsidRDefault="008D773E">
            <w:pPr>
              <w:keepNext/>
              <w:jc w:val="center"/>
            </w:pPr>
            <w:r>
              <w:t>145</w:t>
            </w:r>
          </w:p>
        </w:tc>
        <w:tc>
          <w:tcPr>
            <w:tcW w:w="0" w:type="auto"/>
          </w:tcPr>
          <w:p w14:paraId="7A434B9D" w14:textId="77777777" w:rsidR="00BB7142" w:rsidRDefault="008D773E">
            <w:pPr>
              <w:keepNext/>
              <w:jc w:val="center"/>
            </w:pPr>
            <w:r>
              <w:t>0</w:t>
            </w:r>
          </w:p>
        </w:tc>
        <w:tc>
          <w:tcPr>
            <w:tcW w:w="0" w:type="auto"/>
          </w:tcPr>
          <w:p w14:paraId="02B8CB43" w14:textId="77777777" w:rsidR="00BB7142" w:rsidRDefault="008D773E">
            <w:pPr>
              <w:keepNext/>
              <w:jc w:val="center"/>
            </w:pPr>
            <w:r>
              <w:t>10</w:t>
            </w:r>
          </w:p>
        </w:tc>
      </w:tr>
    </w:tbl>
    <w:p w14:paraId="5839B22F" w14:textId="77777777" w:rsidR="00BB7142" w:rsidRDefault="00BB7142"/>
    <w:tbl>
      <w:tblPr>
        <w:tblStyle w:val="VerticalTable"/>
        <w:tblW w:w="5000" w:type="pct"/>
        <w:tblLook w:val="04A0" w:firstRow="1" w:lastRow="0" w:firstColumn="1" w:lastColumn="0" w:noHBand="0" w:noVBand="1"/>
      </w:tblPr>
      <w:tblGrid>
        <w:gridCol w:w="3083"/>
        <w:gridCol w:w="6550"/>
      </w:tblGrid>
      <w:tr w:rsidR="00BB7142" w14:paraId="7F229430" w14:textId="77777777" w:rsidTr="00BB7142">
        <w:tc>
          <w:tcPr>
            <w:cnfStyle w:val="001000000000" w:firstRow="0" w:lastRow="0" w:firstColumn="1" w:lastColumn="0" w:oddVBand="0" w:evenVBand="0" w:oddHBand="0" w:evenHBand="0" w:firstRowFirstColumn="0" w:firstRowLastColumn="0" w:lastRowFirstColumn="0" w:lastRowLastColumn="0"/>
            <w:tcW w:w="1600" w:type="pct"/>
          </w:tcPr>
          <w:p w14:paraId="3875AB27" w14:textId="77777777" w:rsidR="00BB7142" w:rsidRDefault="008D773E">
            <w:r>
              <w:t>Nosilec predmeta/Lecturer:</w:t>
            </w:r>
          </w:p>
        </w:tc>
        <w:tc>
          <w:tcPr>
            <w:tcW w:w="3400" w:type="pct"/>
          </w:tcPr>
          <w:p w14:paraId="1533CBEA" w14:textId="0D568E35" w:rsidR="00BB7142" w:rsidRDefault="008D773E">
            <w:pPr>
              <w:cnfStyle w:val="000000000000" w:firstRow="0" w:lastRow="0" w:firstColumn="0" w:lastColumn="0" w:oddVBand="0" w:evenVBand="0" w:oddHBand="0" w:evenHBand="0" w:firstRowFirstColumn="0" w:firstRowLastColumn="0" w:lastRowFirstColumn="0" w:lastRowLastColumn="0"/>
            </w:pPr>
            <w:r>
              <w:t>Janez Kranjc</w:t>
            </w:r>
            <w:r w:rsidR="00431345">
              <w:t>, Vid Žepič</w:t>
            </w:r>
          </w:p>
        </w:tc>
      </w:tr>
    </w:tbl>
    <w:p w14:paraId="6C9C00E0" w14:textId="77777777" w:rsidR="00BB7142" w:rsidRDefault="00BB7142"/>
    <w:tbl>
      <w:tblPr>
        <w:tblStyle w:val="VerticalTable"/>
        <w:tblW w:w="5000" w:type="pct"/>
        <w:tblLook w:val="04A0" w:firstRow="1" w:lastRow="0" w:firstColumn="1" w:lastColumn="0" w:noHBand="0" w:noVBand="1"/>
      </w:tblPr>
      <w:tblGrid>
        <w:gridCol w:w="3083"/>
        <w:gridCol w:w="6550"/>
      </w:tblGrid>
      <w:tr w:rsidR="00BB7142" w14:paraId="504D6FFB" w14:textId="77777777" w:rsidTr="00BB7142">
        <w:tc>
          <w:tcPr>
            <w:cnfStyle w:val="001000000000" w:firstRow="0" w:lastRow="0" w:firstColumn="1" w:lastColumn="0" w:oddVBand="0" w:evenVBand="0" w:oddHBand="0" w:evenHBand="0" w:firstRowFirstColumn="0" w:firstRowLastColumn="0" w:lastRowFirstColumn="0" w:lastRowLastColumn="0"/>
            <w:tcW w:w="1600" w:type="pct"/>
          </w:tcPr>
          <w:p w14:paraId="37DA92ED" w14:textId="77777777" w:rsidR="00BB7142" w:rsidRDefault="008D773E">
            <w:r>
              <w:t>Izvajalci predavanj:</w:t>
            </w:r>
          </w:p>
        </w:tc>
        <w:tc>
          <w:tcPr>
            <w:tcW w:w="3400" w:type="pct"/>
          </w:tcPr>
          <w:p w14:paraId="57436A2F" w14:textId="3D328082" w:rsidR="00BB7142" w:rsidRDefault="008D773E">
            <w:pPr>
              <w:cnfStyle w:val="000000000000" w:firstRow="0" w:lastRow="0" w:firstColumn="0" w:lastColumn="0" w:oddVBand="0" w:evenVBand="0" w:oddHBand="0" w:evenHBand="0" w:firstRowFirstColumn="0" w:firstRowLastColumn="0" w:lastRowFirstColumn="0" w:lastRowLastColumn="0"/>
            </w:pPr>
            <w:r>
              <w:t>Janez Kranjc</w:t>
            </w:r>
            <w:r w:rsidR="00431345">
              <w:t>, Vid Žepič</w:t>
            </w:r>
          </w:p>
        </w:tc>
      </w:tr>
      <w:tr w:rsidR="00BB7142" w14:paraId="3A06F6B5" w14:textId="77777777" w:rsidTr="00BB7142">
        <w:tc>
          <w:tcPr>
            <w:cnfStyle w:val="001000000000" w:firstRow="0" w:lastRow="0" w:firstColumn="1" w:lastColumn="0" w:oddVBand="0" w:evenVBand="0" w:oddHBand="0" w:evenHBand="0" w:firstRowFirstColumn="0" w:firstRowLastColumn="0" w:lastRowFirstColumn="0" w:lastRowLastColumn="0"/>
            <w:tcW w:w="1600" w:type="pct"/>
          </w:tcPr>
          <w:p w14:paraId="45CDC108" w14:textId="77777777" w:rsidR="00BB7142" w:rsidRDefault="008D773E">
            <w:r>
              <w:t>Izvajalci seminarjev:</w:t>
            </w:r>
          </w:p>
        </w:tc>
        <w:tc>
          <w:tcPr>
            <w:tcW w:w="3400" w:type="pct"/>
          </w:tcPr>
          <w:p w14:paraId="01732960" w14:textId="5578CE8C" w:rsidR="00BB7142" w:rsidRDefault="008D773E">
            <w:pPr>
              <w:cnfStyle w:val="000000000000" w:firstRow="0" w:lastRow="0" w:firstColumn="0" w:lastColumn="0" w:oddVBand="0" w:evenVBand="0" w:oddHBand="0" w:evenHBand="0" w:firstRowFirstColumn="0" w:firstRowLastColumn="0" w:lastRowFirstColumn="0" w:lastRowLastColumn="0"/>
            </w:pPr>
            <w:r>
              <w:t>Janez Kranjc</w:t>
            </w:r>
            <w:r w:rsidR="00431345">
              <w:t>, Vid Žepič</w:t>
            </w:r>
          </w:p>
        </w:tc>
      </w:tr>
      <w:tr w:rsidR="00BB7142" w14:paraId="0518D401" w14:textId="77777777" w:rsidTr="00BB7142">
        <w:tc>
          <w:tcPr>
            <w:cnfStyle w:val="001000000000" w:firstRow="0" w:lastRow="0" w:firstColumn="1" w:lastColumn="0" w:oddVBand="0" w:evenVBand="0" w:oddHBand="0" w:evenHBand="0" w:firstRowFirstColumn="0" w:firstRowLastColumn="0" w:lastRowFirstColumn="0" w:lastRowLastColumn="0"/>
            <w:tcW w:w="1600" w:type="pct"/>
          </w:tcPr>
          <w:p w14:paraId="38334563" w14:textId="77777777" w:rsidR="00BB7142" w:rsidRDefault="008D773E">
            <w:r>
              <w:t>Izvajalci vaj:</w:t>
            </w:r>
          </w:p>
        </w:tc>
        <w:tc>
          <w:tcPr>
            <w:tcW w:w="3400" w:type="pct"/>
          </w:tcPr>
          <w:p w14:paraId="21F9BEC8" w14:textId="62D584F6" w:rsidR="00BB7142" w:rsidRDefault="008D773E">
            <w:pPr>
              <w:cnfStyle w:val="000000000000" w:firstRow="0" w:lastRow="0" w:firstColumn="0" w:lastColumn="0" w:oddVBand="0" w:evenVBand="0" w:oddHBand="0" w:evenHBand="0" w:firstRowFirstColumn="0" w:firstRowLastColumn="0" w:lastRowFirstColumn="0" w:lastRowLastColumn="0"/>
            </w:pPr>
            <w:r>
              <w:t>Janez Kranjc</w:t>
            </w:r>
            <w:r w:rsidR="00431345">
              <w:t>, Vid Žepič</w:t>
            </w:r>
            <w:r>
              <w:t xml:space="preserve"> </w:t>
            </w:r>
          </w:p>
        </w:tc>
      </w:tr>
      <w:tr w:rsidR="00BB7142" w14:paraId="7796E1E9" w14:textId="77777777" w:rsidTr="00BB7142">
        <w:tc>
          <w:tcPr>
            <w:cnfStyle w:val="001000000000" w:firstRow="0" w:lastRow="0" w:firstColumn="1" w:lastColumn="0" w:oddVBand="0" w:evenVBand="0" w:oddHBand="0" w:evenHBand="0" w:firstRowFirstColumn="0" w:firstRowLastColumn="0" w:lastRowFirstColumn="0" w:lastRowLastColumn="0"/>
            <w:tcW w:w="1600" w:type="pct"/>
          </w:tcPr>
          <w:p w14:paraId="2489D992" w14:textId="77777777" w:rsidR="00BB7142" w:rsidRDefault="008D773E">
            <w:r>
              <w:t>Izvajalci kliničnih vaj:</w:t>
            </w:r>
          </w:p>
        </w:tc>
        <w:tc>
          <w:tcPr>
            <w:tcW w:w="3400" w:type="pct"/>
          </w:tcPr>
          <w:p w14:paraId="576C7A26" w14:textId="77777777" w:rsidR="00BB7142" w:rsidRDefault="00BB7142">
            <w:pPr>
              <w:cnfStyle w:val="000000000000" w:firstRow="0" w:lastRow="0" w:firstColumn="0" w:lastColumn="0" w:oddVBand="0" w:evenVBand="0" w:oddHBand="0" w:evenHBand="0" w:firstRowFirstColumn="0" w:firstRowLastColumn="0" w:lastRowFirstColumn="0" w:lastRowLastColumn="0"/>
            </w:pPr>
          </w:p>
        </w:tc>
      </w:tr>
      <w:tr w:rsidR="00BB7142" w14:paraId="30483354" w14:textId="77777777" w:rsidTr="00BB7142">
        <w:tc>
          <w:tcPr>
            <w:cnfStyle w:val="001000000000" w:firstRow="0" w:lastRow="0" w:firstColumn="1" w:lastColumn="0" w:oddVBand="0" w:evenVBand="0" w:oddHBand="0" w:evenHBand="0" w:firstRowFirstColumn="0" w:firstRowLastColumn="0" w:lastRowFirstColumn="0" w:lastRowLastColumn="0"/>
            <w:tcW w:w="1600" w:type="pct"/>
          </w:tcPr>
          <w:p w14:paraId="7265AD3D" w14:textId="77777777" w:rsidR="00BB7142" w:rsidRDefault="008D773E">
            <w:r>
              <w:t>Izvajalci drugih oblik:</w:t>
            </w:r>
          </w:p>
        </w:tc>
        <w:tc>
          <w:tcPr>
            <w:tcW w:w="3400" w:type="pct"/>
          </w:tcPr>
          <w:p w14:paraId="41B3F844" w14:textId="1698AA1A" w:rsidR="00BB7142" w:rsidRDefault="008D773E">
            <w:pPr>
              <w:cnfStyle w:val="000000000000" w:firstRow="0" w:lastRow="0" w:firstColumn="0" w:lastColumn="0" w:oddVBand="0" w:evenVBand="0" w:oddHBand="0" w:evenHBand="0" w:firstRowFirstColumn="0" w:firstRowLastColumn="0" w:lastRowFirstColumn="0" w:lastRowLastColumn="0"/>
            </w:pPr>
            <w:r>
              <w:t>Janez Kranjc</w:t>
            </w:r>
            <w:r w:rsidR="00431345">
              <w:t>, Vid Žepič</w:t>
            </w:r>
          </w:p>
        </w:tc>
      </w:tr>
      <w:tr w:rsidR="00BB7142" w14:paraId="01E9ADBD" w14:textId="77777777" w:rsidTr="00BB7142">
        <w:tc>
          <w:tcPr>
            <w:cnfStyle w:val="001000000000" w:firstRow="0" w:lastRow="0" w:firstColumn="1" w:lastColumn="0" w:oddVBand="0" w:evenVBand="0" w:oddHBand="0" w:evenHBand="0" w:firstRowFirstColumn="0" w:firstRowLastColumn="0" w:lastRowFirstColumn="0" w:lastRowLastColumn="0"/>
            <w:tcW w:w="1600" w:type="pct"/>
          </w:tcPr>
          <w:p w14:paraId="5CE5E333" w14:textId="77777777" w:rsidR="00BB7142" w:rsidRDefault="008D773E">
            <w:r>
              <w:t>Izvajalci praktičnega usposabljanja:</w:t>
            </w:r>
          </w:p>
        </w:tc>
        <w:tc>
          <w:tcPr>
            <w:tcW w:w="3400" w:type="pct"/>
          </w:tcPr>
          <w:p w14:paraId="7A49F284" w14:textId="77777777" w:rsidR="00BB7142" w:rsidRDefault="00BB7142">
            <w:pPr>
              <w:cnfStyle w:val="000000000000" w:firstRow="0" w:lastRow="0" w:firstColumn="0" w:lastColumn="0" w:oddVBand="0" w:evenVBand="0" w:oddHBand="0" w:evenHBand="0" w:firstRowFirstColumn="0" w:firstRowLastColumn="0" w:lastRowFirstColumn="0" w:lastRowLastColumn="0"/>
            </w:pPr>
          </w:p>
        </w:tc>
      </w:tr>
    </w:tbl>
    <w:p w14:paraId="7CBAE1D4" w14:textId="77777777" w:rsidR="00BB7142" w:rsidRDefault="00BB7142"/>
    <w:tbl>
      <w:tblPr>
        <w:tblStyle w:val="VerticalTable"/>
        <w:tblW w:w="5000" w:type="pct"/>
        <w:tblLook w:val="04A0" w:firstRow="1" w:lastRow="0" w:firstColumn="1" w:lastColumn="0" w:noHBand="0" w:noVBand="1"/>
      </w:tblPr>
      <w:tblGrid>
        <w:gridCol w:w="3083"/>
        <w:gridCol w:w="6550"/>
      </w:tblGrid>
      <w:tr w:rsidR="00BB7142" w14:paraId="4C308EC0" w14:textId="77777777" w:rsidTr="00BB7142">
        <w:tc>
          <w:tcPr>
            <w:cnfStyle w:val="001000000000" w:firstRow="0" w:lastRow="0" w:firstColumn="1" w:lastColumn="0" w:oddVBand="0" w:evenVBand="0" w:oddHBand="0" w:evenHBand="0" w:firstRowFirstColumn="0" w:firstRowLastColumn="0" w:lastRowFirstColumn="0" w:lastRowLastColumn="0"/>
            <w:tcW w:w="1600" w:type="pct"/>
          </w:tcPr>
          <w:p w14:paraId="28768EBC" w14:textId="77777777" w:rsidR="00BB7142" w:rsidRDefault="008D773E">
            <w:r>
              <w:t>Vrsta predmeta/Course type:</w:t>
            </w:r>
          </w:p>
        </w:tc>
        <w:tc>
          <w:tcPr>
            <w:tcW w:w="3400" w:type="pct"/>
          </w:tcPr>
          <w:p w14:paraId="674E917E" w14:textId="77777777" w:rsidR="00BB7142" w:rsidRDefault="008D773E">
            <w:pPr>
              <w:cnfStyle w:val="000000000000" w:firstRow="0" w:lastRow="0" w:firstColumn="0" w:lastColumn="0" w:oddVBand="0" w:evenVBand="0" w:oddHBand="0" w:evenHBand="0" w:firstRowFirstColumn="0" w:firstRowLastColumn="0" w:lastRowFirstColumn="0" w:lastRowLastColumn="0"/>
            </w:pPr>
            <w:r>
              <w:t>obvezni predmet modula/Obligatory subject of the module</w:t>
            </w:r>
          </w:p>
        </w:tc>
      </w:tr>
    </w:tbl>
    <w:p w14:paraId="7DE13EE0" w14:textId="77777777" w:rsidR="00BB7142" w:rsidRDefault="00BB7142"/>
    <w:tbl>
      <w:tblPr>
        <w:tblStyle w:val="VerticalTable"/>
        <w:tblW w:w="5000" w:type="pct"/>
        <w:tblLook w:val="04A0" w:firstRow="1" w:lastRow="0" w:firstColumn="1" w:lastColumn="0" w:noHBand="0" w:noVBand="1"/>
      </w:tblPr>
      <w:tblGrid>
        <w:gridCol w:w="3082"/>
        <w:gridCol w:w="3083"/>
        <w:gridCol w:w="3468"/>
      </w:tblGrid>
      <w:tr w:rsidR="00BB7142" w14:paraId="3A95F583" w14:textId="77777777" w:rsidTr="00BB7142">
        <w:tc>
          <w:tcPr>
            <w:cnfStyle w:val="001000000000" w:firstRow="0" w:lastRow="0" w:firstColumn="1" w:lastColumn="0" w:oddVBand="0" w:evenVBand="0" w:oddHBand="0" w:evenHBand="0" w:firstRowFirstColumn="0" w:firstRowLastColumn="0" w:lastRowFirstColumn="0" w:lastRowLastColumn="0"/>
            <w:tcW w:w="1600" w:type="pct"/>
          </w:tcPr>
          <w:p w14:paraId="4536237E" w14:textId="77777777" w:rsidR="00BB7142" w:rsidRDefault="008D773E">
            <w:r>
              <w:t>Jeziki/Languages:</w:t>
            </w:r>
          </w:p>
        </w:tc>
        <w:tc>
          <w:tcPr>
            <w:tcW w:w="1600" w:type="pct"/>
          </w:tcPr>
          <w:p w14:paraId="48FC6606" w14:textId="77777777" w:rsidR="00BB7142" w:rsidRDefault="008D773E">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15E2D870" w14:textId="77777777" w:rsidR="00BB7142" w:rsidRDefault="008D773E">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BB7142" w14:paraId="4B8CAFA1" w14:textId="77777777" w:rsidTr="00BB7142">
        <w:tc>
          <w:tcPr>
            <w:cnfStyle w:val="001000000000" w:firstRow="0" w:lastRow="0" w:firstColumn="1" w:lastColumn="0" w:oddVBand="0" w:evenVBand="0" w:oddHBand="0" w:evenHBand="0" w:firstRowFirstColumn="0" w:firstRowLastColumn="0" w:lastRowFirstColumn="0" w:lastRowLastColumn="0"/>
            <w:tcW w:w="1600" w:type="pct"/>
          </w:tcPr>
          <w:p w14:paraId="25F87E9B" w14:textId="77777777" w:rsidR="00BB7142" w:rsidRDefault="00BB7142"/>
        </w:tc>
        <w:tc>
          <w:tcPr>
            <w:tcW w:w="1600" w:type="pct"/>
          </w:tcPr>
          <w:p w14:paraId="491DB5E2" w14:textId="77777777" w:rsidR="00BB7142" w:rsidRDefault="008D773E">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13D77413" w14:textId="77777777" w:rsidR="00BB7142" w:rsidRDefault="008D773E">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6F3A8C33" w14:textId="77777777" w:rsidR="00BB7142" w:rsidRDefault="00BB7142"/>
    <w:tbl>
      <w:tblPr>
        <w:tblStyle w:val="DefaultTable"/>
        <w:tblW w:w="5000" w:type="pct"/>
        <w:tblLook w:val="04A0" w:firstRow="1" w:lastRow="0" w:firstColumn="1" w:lastColumn="0" w:noHBand="0" w:noVBand="1"/>
      </w:tblPr>
      <w:tblGrid>
        <w:gridCol w:w="4819"/>
        <w:gridCol w:w="4819"/>
      </w:tblGrid>
      <w:tr w:rsidR="00BB7142" w14:paraId="7B81CB11" w14:textId="77777777" w:rsidTr="00BB7142">
        <w:trPr>
          <w:cnfStyle w:val="100000000000" w:firstRow="1" w:lastRow="0" w:firstColumn="0" w:lastColumn="0" w:oddVBand="0" w:evenVBand="0" w:oddHBand="0" w:evenHBand="0" w:firstRowFirstColumn="0" w:firstRowLastColumn="0" w:lastRowFirstColumn="0" w:lastRowLastColumn="0"/>
        </w:trPr>
        <w:tc>
          <w:tcPr>
            <w:tcW w:w="2500" w:type="pct"/>
          </w:tcPr>
          <w:p w14:paraId="34218321" w14:textId="77777777" w:rsidR="00BB7142" w:rsidRDefault="008D773E">
            <w:r>
              <w:t>Pogoji za vključitev v delo oz. za opravljanje študijskih obveznosti:</w:t>
            </w:r>
          </w:p>
        </w:tc>
        <w:tc>
          <w:tcPr>
            <w:tcW w:w="2500" w:type="pct"/>
          </w:tcPr>
          <w:p w14:paraId="04B0538C" w14:textId="77777777" w:rsidR="00BB7142" w:rsidRDefault="008D773E">
            <w:r>
              <w:t>Prerequisites:</w:t>
            </w:r>
          </w:p>
        </w:tc>
      </w:tr>
      <w:tr w:rsidR="00BB7142" w14:paraId="486F8A5F" w14:textId="77777777">
        <w:tc>
          <w:tcPr>
            <w:tcW w:w="0" w:type="auto"/>
          </w:tcPr>
          <w:p w14:paraId="3D5847A2" w14:textId="77777777" w:rsidR="00BB7142" w:rsidRDefault="008D773E" w:rsidP="008D773E">
            <w:pPr>
              <w:jc w:val="both"/>
            </w:pPr>
            <w:r>
              <w:t>Pričakuje se znanje rimskega prava, pravne zgodovine in temeljnih pravnih področij civilnega prava na ravni magistrskega študija. Zaželeno je znanje več tujih jezikov.</w:t>
            </w:r>
          </w:p>
        </w:tc>
        <w:tc>
          <w:tcPr>
            <w:tcW w:w="0" w:type="auto"/>
          </w:tcPr>
          <w:p w14:paraId="7EC0E073" w14:textId="77777777" w:rsidR="00BB7142" w:rsidRDefault="008D773E" w:rsidP="008D773E">
            <w:pPr>
              <w:jc w:val="both"/>
            </w:pPr>
            <w:r>
              <w:t>Candidates are expected to have master’s level knowledge in the field of Roman law and of Legal History, as well as in the knowledge of the main areas of contemporary civil law. Knowledge of foreign languages is desirable.</w:t>
            </w:r>
          </w:p>
        </w:tc>
      </w:tr>
    </w:tbl>
    <w:p w14:paraId="7A1C3C3E" w14:textId="77777777" w:rsidR="00BB7142" w:rsidRDefault="00BB7142"/>
    <w:tbl>
      <w:tblPr>
        <w:tblStyle w:val="DefaultTable"/>
        <w:tblW w:w="5000" w:type="pct"/>
        <w:tblLook w:val="04A0" w:firstRow="1" w:lastRow="0" w:firstColumn="1" w:lastColumn="0" w:noHBand="0" w:noVBand="1"/>
      </w:tblPr>
      <w:tblGrid>
        <w:gridCol w:w="4819"/>
        <w:gridCol w:w="4819"/>
      </w:tblGrid>
      <w:tr w:rsidR="00BB7142" w14:paraId="1A74AFA5" w14:textId="77777777" w:rsidTr="00BB7142">
        <w:trPr>
          <w:cnfStyle w:val="100000000000" w:firstRow="1" w:lastRow="0" w:firstColumn="0" w:lastColumn="0" w:oddVBand="0" w:evenVBand="0" w:oddHBand="0" w:evenHBand="0" w:firstRowFirstColumn="0" w:firstRowLastColumn="0" w:lastRowFirstColumn="0" w:lastRowLastColumn="0"/>
        </w:trPr>
        <w:tc>
          <w:tcPr>
            <w:tcW w:w="2500" w:type="pct"/>
          </w:tcPr>
          <w:p w14:paraId="28401FA5" w14:textId="77777777" w:rsidR="00BB7142" w:rsidRDefault="008D773E">
            <w:r>
              <w:t>Vsebina:</w:t>
            </w:r>
          </w:p>
        </w:tc>
        <w:tc>
          <w:tcPr>
            <w:tcW w:w="2500" w:type="pct"/>
          </w:tcPr>
          <w:p w14:paraId="3F0AC001" w14:textId="77777777" w:rsidR="00BB7142" w:rsidRDefault="008D773E">
            <w:r>
              <w:t>Content (Syllabus outline):</w:t>
            </w:r>
          </w:p>
        </w:tc>
      </w:tr>
      <w:tr w:rsidR="00BB7142" w14:paraId="2E4E959D" w14:textId="77777777">
        <w:tc>
          <w:tcPr>
            <w:tcW w:w="0" w:type="auto"/>
          </w:tcPr>
          <w:p w14:paraId="09831926" w14:textId="77777777" w:rsidR="00BB7142" w:rsidRDefault="008D773E">
            <w:pPr>
              <w:pStyle w:val="ListParagraph"/>
              <w:numPr>
                <w:ilvl w:val="0"/>
                <w:numId w:val="1"/>
              </w:numPr>
              <w:ind w:left="357" w:hanging="357"/>
            </w:pPr>
            <w:r>
              <w:t>Historični pregled rimskega premoženjskega prava</w:t>
            </w:r>
          </w:p>
          <w:p w14:paraId="05686FDF" w14:textId="77777777" w:rsidR="00BB7142" w:rsidRDefault="008D773E">
            <w:pPr>
              <w:pStyle w:val="ListParagraph"/>
              <w:numPr>
                <w:ilvl w:val="0"/>
                <w:numId w:val="1"/>
              </w:numPr>
              <w:ind w:left="357" w:hanging="357"/>
            </w:pPr>
            <w:r>
              <w:lastRenderedPageBreak/>
              <w:t>Razvoj pomembnejših premoženjskopravnih institutov po posameznih rimskopravnih obdobjih</w:t>
            </w:r>
          </w:p>
          <w:p w14:paraId="12985FCF" w14:textId="77777777" w:rsidR="00BB7142" w:rsidRDefault="008D773E">
            <w:pPr>
              <w:pStyle w:val="ListParagraph"/>
              <w:numPr>
                <w:ilvl w:val="0"/>
                <w:numId w:val="1"/>
              </w:numPr>
              <w:ind w:left="357" w:hanging="357"/>
            </w:pPr>
            <w:r>
              <w:t>Oblikovanje in razvoj pravne teorije v obdobju recepcije</w:t>
            </w:r>
          </w:p>
          <w:p w14:paraId="7AA0389A" w14:textId="77777777" w:rsidR="00BB7142" w:rsidRDefault="008D773E">
            <w:pPr>
              <w:pStyle w:val="ListParagraph"/>
              <w:numPr>
                <w:ilvl w:val="0"/>
                <w:numId w:val="1"/>
              </w:numPr>
              <w:ind w:left="357" w:hanging="357"/>
            </w:pPr>
            <w:r>
              <w:t>Prevzem v moderne civilnopravne kodifikacije</w:t>
            </w:r>
          </w:p>
          <w:p w14:paraId="6FA852D2" w14:textId="77777777" w:rsidR="00BB7142" w:rsidRDefault="008D773E">
            <w:pPr>
              <w:pStyle w:val="ListParagraph"/>
              <w:numPr>
                <w:ilvl w:val="0"/>
                <w:numId w:val="1"/>
              </w:numPr>
              <w:ind w:left="357" w:hanging="357"/>
            </w:pPr>
            <w:r>
              <w:t>Podobnosti in razlike posameznih ureditev v zgodovinski perspektivi</w:t>
            </w:r>
          </w:p>
        </w:tc>
        <w:tc>
          <w:tcPr>
            <w:tcW w:w="0" w:type="auto"/>
          </w:tcPr>
          <w:p w14:paraId="277E2B44" w14:textId="77777777" w:rsidR="00BB7142" w:rsidRDefault="008D773E">
            <w:r>
              <w:lastRenderedPageBreak/>
              <w:t>1. Historical overview of Roman property law</w:t>
            </w:r>
            <w:r>
              <w:br/>
              <w:t>2. Development of major property notions in specific periods of Roman law</w:t>
            </w:r>
            <w:r>
              <w:br/>
              <w:t xml:space="preserve">3. Design and development of legal theory in the </w:t>
            </w:r>
            <w:r>
              <w:lastRenderedPageBreak/>
              <w:t>period of reception</w:t>
            </w:r>
            <w:r>
              <w:br/>
              <w:t>4. Transition in modern civil law codes</w:t>
            </w:r>
            <w:r>
              <w:br/>
              <w:t>5. Similarities and differences between specific legal systems in historical perspective</w:t>
            </w:r>
          </w:p>
        </w:tc>
      </w:tr>
    </w:tbl>
    <w:p w14:paraId="17CE6D92" w14:textId="77777777" w:rsidR="00BB7142" w:rsidRDefault="00BB7142"/>
    <w:tbl>
      <w:tblPr>
        <w:tblStyle w:val="DefaultTable"/>
        <w:tblW w:w="5000" w:type="pct"/>
        <w:tblLook w:val="04A0" w:firstRow="1" w:lastRow="0" w:firstColumn="1" w:lastColumn="0" w:noHBand="0" w:noVBand="1"/>
      </w:tblPr>
      <w:tblGrid>
        <w:gridCol w:w="9638"/>
      </w:tblGrid>
      <w:tr w:rsidR="00BB7142" w14:paraId="0670CD62"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54E4318" w14:textId="77777777" w:rsidR="00BB7142" w:rsidRDefault="008D773E">
            <w:r>
              <w:t>Temeljna literatura in viri/Readings:</w:t>
            </w:r>
          </w:p>
        </w:tc>
      </w:tr>
      <w:tr w:rsidR="00BB7142" w14:paraId="21082F2A" w14:textId="77777777">
        <w:tc>
          <w:tcPr>
            <w:tcW w:w="0" w:type="auto"/>
          </w:tcPr>
          <w:p w14:paraId="3083DE07" w14:textId="77777777" w:rsidR="00BB7142" w:rsidRDefault="008D773E">
            <w:r>
              <w:t>KASER, M.: Das römische Privatrecht, Erster Abschnitt, Das Altrömische, das Vorklassische und Klassische Recht, Zweite, neubearbeitete Auflage, (Rechtsgeschichte des Altertums im Rahmen des Handbuchs der Altertumswissenschaft, dritter Teil, dritter Band, erster Abschnitt), München 1971</w:t>
            </w:r>
          </w:p>
          <w:p w14:paraId="4DE97993" w14:textId="77777777" w:rsidR="00BB7142" w:rsidRDefault="008D773E">
            <w:r>
              <w:t>KASER, M.: Das römische Privatrecht, Zweiter Abschnitt, Die nachklassischen Entwicklungen, Zweite, neubearbeitete Auflage, mit Nachträgen zum Ersten Abschnitt, (Rechtsgeschichte des Altertums im Rahmen des Handbuchs der Altertumswissenschaft, dritter Teil, dritter Band, zweiter Abschnitt), München 1975</w:t>
            </w:r>
          </w:p>
          <w:p w14:paraId="10E9DDBD" w14:textId="77777777" w:rsidR="00BB7142" w:rsidRDefault="008D773E">
            <w:r>
              <w:t>ZIMMERMANN, R.: The Law of Obligations, Roman Foundations of the Civilian Tradition, Oxford 1996</w:t>
            </w:r>
          </w:p>
          <w:p w14:paraId="76EC4D42" w14:textId="77777777" w:rsidR="00BB7142" w:rsidRDefault="008D773E">
            <w:r>
              <w:t>ALBANESE, B.: Gli atti negoziali nel diritto private romano, Palermo 1982</w:t>
            </w:r>
          </w:p>
          <w:p w14:paraId="625CE69E" w14:textId="77777777" w:rsidR="00BB7142" w:rsidRDefault="008D773E">
            <w:r>
              <w:t>M. Kaser, R. Knütel, Römisches Privatrecht, München 2005</w:t>
            </w:r>
          </w:p>
        </w:tc>
      </w:tr>
    </w:tbl>
    <w:p w14:paraId="52062A16" w14:textId="77777777" w:rsidR="00BB7142" w:rsidRDefault="00BB7142"/>
    <w:tbl>
      <w:tblPr>
        <w:tblStyle w:val="DefaultTable"/>
        <w:tblW w:w="5000" w:type="pct"/>
        <w:tblLook w:val="04A0" w:firstRow="1" w:lastRow="0" w:firstColumn="1" w:lastColumn="0" w:noHBand="0" w:noVBand="1"/>
      </w:tblPr>
      <w:tblGrid>
        <w:gridCol w:w="4819"/>
        <w:gridCol w:w="4819"/>
      </w:tblGrid>
      <w:tr w:rsidR="00BB7142" w14:paraId="4BFC462C" w14:textId="77777777" w:rsidTr="00BB7142">
        <w:trPr>
          <w:cnfStyle w:val="100000000000" w:firstRow="1" w:lastRow="0" w:firstColumn="0" w:lastColumn="0" w:oddVBand="0" w:evenVBand="0" w:oddHBand="0" w:evenHBand="0" w:firstRowFirstColumn="0" w:firstRowLastColumn="0" w:lastRowFirstColumn="0" w:lastRowLastColumn="0"/>
        </w:trPr>
        <w:tc>
          <w:tcPr>
            <w:tcW w:w="2500" w:type="pct"/>
          </w:tcPr>
          <w:p w14:paraId="518960F0" w14:textId="77777777" w:rsidR="00BB7142" w:rsidRDefault="008D773E">
            <w:r>
              <w:t>Cilji in kompetence:</w:t>
            </w:r>
          </w:p>
        </w:tc>
        <w:tc>
          <w:tcPr>
            <w:tcW w:w="2500" w:type="pct"/>
          </w:tcPr>
          <w:p w14:paraId="1E58B3F3" w14:textId="77777777" w:rsidR="00BB7142" w:rsidRDefault="008D773E">
            <w:r>
              <w:t>Objectives and competences:</w:t>
            </w:r>
          </w:p>
        </w:tc>
      </w:tr>
      <w:tr w:rsidR="00BB7142" w14:paraId="64D775CD" w14:textId="77777777">
        <w:tc>
          <w:tcPr>
            <w:tcW w:w="0" w:type="auto"/>
          </w:tcPr>
          <w:p w14:paraId="281CD81C" w14:textId="77777777" w:rsidR="00BB7142" w:rsidRDefault="008D773E" w:rsidP="00A9502C">
            <w:pPr>
              <w:jc w:val="both"/>
            </w:pPr>
            <w:r>
              <w:t>Predmet je zamišljen kot poglobljen pregled izbranih institutov rimskega civilnega prava, ki so imeli poseben vpliv na razvoj modernih prav.</w:t>
            </w:r>
          </w:p>
        </w:tc>
        <w:tc>
          <w:tcPr>
            <w:tcW w:w="0" w:type="auto"/>
          </w:tcPr>
          <w:p w14:paraId="759B60A4" w14:textId="77777777" w:rsidR="00BB7142" w:rsidRDefault="008D773E" w:rsidP="00A9502C">
            <w:pPr>
              <w:jc w:val="both"/>
            </w:pPr>
            <w:r>
              <w:t>The course is conceived as an in-depth overview of selected institutes of Roman civil law, who had a particular impact on the development of modern law.</w:t>
            </w:r>
          </w:p>
        </w:tc>
      </w:tr>
    </w:tbl>
    <w:p w14:paraId="38CF2DFD" w14:textId="77777777" w:rsidR="00BB7142" w:rsidRDefault="00BB7142"/>
    <w:tbl>
      <w:tblPr>
        <w:tblStyle w:val="DefaultTable"/>
        <w:tblW w:w="5000" w:type="pct"/>
        <w:tblLook w:val="04A0" w:firstRow="1" w:lastRow="0" w:firstColumn="1" w:lastColumn="0" w:noHBand="0" w:noVBand="1"/>
      </w:tblPr>
      <w:tblGrid>
        <w:gridCol w:w="4819"/>
        <w:gridCol w:w="4819"/>
      </w:tblGrid>
      <w:tr w:rsidR="00BB7142" w14:paraId="7A5EA46B" w14:textId="77777777" w:rsidTr="00BB7142">
        <w:trPr>
          <w:cnfStyle w:val="100000000000" w:firstRow="1" w:lastRow="0" w:firstColumn="0" w:lastColumn="0" w:oddVBand="0" w:evenVBand="0" w:oddHBand="0" w:evenHBand="0" w:firstRowFirstColumn="0" w:firstRowLastColumn="0" w:lastRowFirstColumn="0" w:lastRowLastColumn="0"/>
        </w:trPr>
        <w:tc>
          <w:tcPr>
            <w:tcW w:w="2500" w:type="pct"/>
          </w:tcPr>
          <w:p w14:paraId="7F2407B1" w14:textId="77777777" w:rsidR="00BB7142" w:rsidRDefault="008D773E">
            <w:r>
              <w:t>Predvideni študijski rezultati:</w:t>
            </w:r>
          </w:p>
        </w:tc>
        <w:tc>
          <w:tcPr>
            <w:tcW w:w="2500" w:type="pct"/>
          </w:tcPr>
          <w:p w14:paraId="244807C4" w14:textId="77777777" w:rsidR="00BB7142" w:rsidRDefault="008D773E">
            <w:r>
              <w:t>Intended learning outcomes:</w:t>
            </w:r>
          </w:p>
        </w:tc>
      </w:tr>
      <w:tr w:rsidR="00BB7142" w14:paraId="70F73CBE" w14:textId="77777777">
        <w:tc>
          <w:tcPr>
            <w:tcW w:w="0" w:type="auto"/>
          </w:tcPr>
          <w:p w14:paraId="1BD6A23F" w14:textId="77777777" w:rsidR="00BB7142" w:rsidRDefault="008D773E" w:rsidP="00A9502C">
            <w:pPr>
              <w:jc w:val="both"/>
            </w:pPr>
            <w:r>
              <w:t>Znanje in razumevanje:</w:t>
            </w:r>
          </w:p>
          <w:p w14:paraId="141B0AA7" w14:textId="77777777" w:rsidR="00BB7142" w:rsidRDefault="008D773E" w:rsidP="00A9502C">
            <w:pPr>
              <w:jc w:val="both"/>
            </w:pPr>
            <w:r>
              <w:t>Študent bo dobil vpogled v rimsko pravno ureditev v teku njenega nastajanja in veljave, kot tudi vpogled v ureditev pomembnejših sodobnih pravnih sistemov, ki so pri svojem nastajanju (posredno ali neposredno) črpali iz rimskega prava. S tem je mišljen tako slovenski Obligacijski zakonik kot tudi velike evropske kodifikacije civilnega prava oz. anglosaški sistem v svojih temeljnih potezah.</w:t>
            </w:r>
          </w:p>
        </w:tc>
        <w:tc>
          <w:tcPr>
            <w:tcW w:w="0" w:type="auto"/>
          </w:tcPr>
          <w:p w14:paraId="6C74723F" w14:textId="77777777" w:rsidR="00BB7142" w:rsidRDefault="008D773E" w:rsidP="00A9502C">
            <w:pPr>
              <w:jc w:val="both"/>
            </w:pPr>
            <w:r>
              <w:t>Knowledge and understanding:</w:t>
            </w:r>
          </w:p>
          <w:p w14:paraId="4A4FC2F6" w14:textId="77777777" w:rsidR="00BB7142" w:rsidRDefault="008D773E" w:rsidP="00A9502C">
            <w:pPr>
              <w:jc w:val="both"/>
            </w:pPr>
            <w:r>
              <w:t>The student will get an insight into the system of Roman law in the course of its formation and application, as well as insight into the legal regulations of major contemporary legal systems which in their formation were (directly or indirectly) influenced by the Roman law. This relates both to the Slovenian Code of Obligations, as well as to major European codification of civil law or to the common lawn in its basic outlines.</w:t>
            </w:r>
          </w:p>
        </w:tc>
      </w:tr>
    </w:tbl>
    <w:p w14:paraId="57E23C02" w14:textId="77777777" w:rsidR="00BB7142" w:rsidRDefault="00BB7142"/>
    <w:tbl>
      <w:tblPr>
        <w:tblStyle w:val="DefaultTable"/>
        <w:tblW w:w="5000" w:type="pct"/>
        <w:tblLook w:val="04A0" w:firstRow="1" w:lastRow="0" w:firstColumn="1" w:lastColumn="0" w:noHBand="0" w:noVBand="1"/>
      </w:tblPr>
      <w:tblGrid>
        <w:gridCol w:w="4819"/>
        <w:gridCol w:w="4819"/>
      </w:tblGrid>
      <w:tr w:rsidR="00BB7142" w14:paraId="04D15CCC" w14:textId="77777777" w:rsidTr="00BB7142">
        <w:trPr>
          <w:cnfStyle w:val="100000000000" w:firstRow="1" w:lastRow="0" w:firstColumn="0" w:lastColumn="0" w:oddVBand="0" w:evenVBand="0" w:oddHBand="0" w:evenHBand="0" w:firstRowFirstColumn="0" w:firstRowLastColumn="0" w:lastRowFirstColumn="0" w:lastRowLastColumn="0"/>
        </w:trPr>
        <w:tc>
          <w:tcPr>
            <w:tcW w:w="2500" w:type="pct"/>
          </w:tcPr>
          <w:p w14:paraId="1D2503A7" w14:textId="77777777" w:rsidR="00BB7142" w:rsidRDefault="008D773E">
            <w:r>
              <w:t>Metode poučevanja in učenja:</w:t>
            </w:r>
          </w:p>
        </w:tc>
        <w:tc>
          <w:tcPr>
            <w:tcW w:w="2500" w:type="pct"/>
          </w:tcPr>
          <w:p w14:paraId="3009D8DD" w14:textId="77777777" w:rsidR="00BB7142" w:rsidRDefault="008D773E">
            <w:r>
              <w:t>Learning and teaching methods:</w:t>
            </w:r>
          </w:p>
        </w:tc>
      </w:tr>
      <w:tr w:rsidR="00BB7142" w14:paraId="43E5C1F3" w14:textId="77777777">
        <w:tc>
          <w:tcPr>
            <w:tcW w:w="0" w:type="auto"/>
          </w:tcPr>
          <w:p w14:paraId="6EE1AEA9" w14:textId="77777777" w:rsidR="00BB7142" w:rsidRDefault="008D773E" w:rsidP="00A9502C">
            <w:pPr>
              <w:jc w:val="both"/>
            </w:pPr>
            <w:r>
              <w:t>Predavanja – predavajo se izbrane teme</w:t>
            </w:r>
          </w:p>
          <w:p w14:paraId="62F67E35" w14:textId="77777777" w:rsidR="00BB7142" w:rsidRDefault="008D773E" w:rsidP="00A9502C">
            <w:pPr>
              <w:jc w:val="both"/>
            </w:pPr>
            <w:r>
              <w:t>Seminarske vaje – študent na seminarskih vajah predstavi vsebino seminarske naloge, poleg tega se tu obravnavajo konkretni viri</w:t>
            </w:r>
          </w:p>
          <w:p w14:paraId="255497FD" w14:textId="77777777" w:rsidR="00BB7142" w:rsidRDefault="008D773E" w:rsidP="00A9502C">
            <w:pPr>
              <w:jc w:val="both"/>
            </w:pPr>
            <w:r>
              <w:t>Drugo – izdelava seminarske naloge, ki obravnava zahtevnejši problem iz učne snovi</w:t>
            </w:r>
          </w:p>
          <w:p w14:paraId="39578B7E" w14:textId="77777777" w:rsidR="00BB7142" w:rsidRDefault="008D773E" w:rsidP="00A9502C">
            <w:pPr>
              <w:jc w:val="both"/>
            </w:pPr>
            <w:r>
              <w:t>Individualni študij za izpit</w:t>
            </w:r>
          </w:p>
        </w:tc>
        <w:tc>
          <w:tcPr>
            <w:tcW w:w="0" w:type="auto"/>
          </w:tcPr>
          <w:p w14:paraId="6E8F3EA8" w14:textId="77777777" w:rsidR="00BB7142" w:rsidRDefault="008D773E" w:rsidP="00A9502C">
            <w:pPr>
              <w:jc w:val="both"/>
            </w:pPr>
            <w:r>
              <w:t>Lectures on selected topics</w:t>
            </w:r>
          </w:p>
          <w:p w14:paraId="0863A3BA" w14:textId="77777777" w:rsidR="00BB7142" w:rsidRDefault="008D773E" w:rsidP="00A9502C">
            <w:pPr>
              <w:jc w:val="both"/>
            </w:pPr>
            <w:r>
              <w:t>Tutorial – in the framework of tutorials the students will present their seminar works, furthermore, concrete sources will be dealt with.</w:t>
            </w:r>
          </w:p>
          <w:p w14:paraId="1FDC99F8" w14:textId="79C267BB" w:rsidR="00431345" w:rsidRDefault="008D773E" w:rsidP="00431345">
            <w:pPr>
              <w:jc w:val="both"/>
            </w:pPr>
            <w:r>
              <w:t>Other – preparation of a seminar work, which deals with more complex problems contained in the learning materials</w:t>
            </w:r>
            <w:r w:rsidR="00431345">
              <w:t>.</w:t>
            </w:r>
          </w:p>
          <w:p w14:paraId="4243F39E" w14:textId="32126B4B" w:rsidR="00BB7142" w:rsidRDefault="008D773E" w:rsidP="00A9502C">
            <w:pPr>
              <w:jc w:val="both"/>
            </w:pPr>
            <w:r>
              <w:t>Individual preparations for the exam</w:t>
            </w:r>
          </w:p>
        </w:tc>
      </w:tr>
    </w:tbl>
    <w:p w14:paraId="604E610A" w14:textId="77777777" w:rsidR="00BB7142" w:rsidRDefault="00BB7142"/>
    <w:tbl>
      <w:tblPr>
        <w:tblStyle w:val="DefaultTable"/>
        <w:tblW w:w="5000" w:type="pct"/>
        <w:tblLook w:val="04A0" w:firstRow="1" w:lastRow="0" w:firstColumn="1" w:lastColumn="0" w:noHBand="0" w:noVBand="1"/>
      </w:tblPr>
      <w:tblGrid>
        <w:gridCol w:w="4045"/>
        <w:gridCol w:w="1548"/>
        <w:gridCol w:w="4045"/>
      </w:tblGrid>
      <w:tr w:rsidR="00BB7142" w14:paraId="4583D2E5" w14:textId="77777777" w:rsidTr="00BB7142">
        <w:trPr>
          <w:cnfStyle w:val="100000000000" w:firstRow="1" w:lastRow="0" w:firstColumn="0" w:lastColumn="0" w:oddVBand="0" w:evenVBand="0" w:oddHBand="0" w:evenHBand="0" w:firstRowFirstColumn="0" w:firstRowLastColumn="0" w:lastRowFirstColumn="0" w:lastRowLastColumn="0"/>
        </w:trPr>
        <w:tc>
          <w:tcPr>
            <w:tcW w:w="2200" w:type="pct"/>
          </w:tcPr>
          <w:p w14:paraId="39EDADB3" w14:textId="77777777" w:rsidR="00BB7142" w:rsidRDefault="008D773E">
            <w:r>
              <w:t>Načini ocenjevanja:</w:t>
            </w:r>
          </w:p>
        </w:tc>
        <w:tc>
          <w:tcPr>
            <w:tcW w:w="600" w:type="pct"/>
          </w:tcPr>
          <w:p w14:paraId="6E2D8989" w14:textId="77777777" w:rsidR="00BB7142" w:rsidRDefault="008D773E">
            <w:pPr>
              <w:keepNext/>
              <w:jc w:val="center"/>
            </w:pPr>
            <w:r>
              <w:t>Delež/Weight</w:t>
            </w:r>
          </w:p>
        </w:tc>
        <w:tc>
          <w:tcPr>
            <w:tcW w:w="2200" w:type="pct"/>
          </w:tcPr>
          <w:p w14:paraId="640240FB" w14:textId="77777777" w:rsidR="00BB7142" w:rsidRDefault="008D773E">
            <w:r>
              <w:t>Assessment:</w:t>
            </w:r>
          </w:p>
        </w:tc>
      </w:tr>
      <w:tr w:rsidR="00BB7142" w14:paraId="74FBF9BB" w14:textId="77777777">
        <w:tc>
          <w:tcPr>
            <w:tcW w:w="0" w:type="auto"/>
          </w:tcPr>
          <w:p w14:paraId="6D3E82BD" w14:textId="77777777" w:rsidR="00BB7142" w:rsidRDefault="008D773E">
            <w:r>
              <w:t>Način (pisni izpit, ustno izpraševanje, naloge, projekt): Pisni ali ustni izpit. Za pristop k izpitu se zahteva uspešno izdelana in predstavljena seminarska naloga. Predstavitev se lahko opravi na seminarskih vajah ali pred učiteljem ocenjevalcem.</w:t>
            </w:r>
          </w:p>
        </w:tc>
        <w:tc>
          <w:tcPr>
            <w:tcW w:w="0" w:type="auto"/>
          </w:tcPr>
          <w:p w14:paraId="122A8DEA" w14:textId="77777777" w:rsidR="00BB7142" w:rsidRDefault="008D773E">
            <w:pPr>
              <w:keepNext/>
              <w:jc w:val="center"/>
            </w:pPr>
            <w:r>
              <w:t>100,00 %</w:t>
            </w:r>
          </w:p>
        </w:tc>
        <w:tc>
          <w:tcPr>
            <w:tcW w:w="0" w:type="auto"/>
          </w:tcPr>
          <w:p w14:paraId="05930A3A" w14:textId="77777777" w:rsidR="00BB7142" w:rsidRDefault="008D773E">
            <w:r>
              <w:t>Type (examination, oral, coursework, project): Written or oral examination. A prerequisite for the examination is a successfully prepared and presented seminar paper. Presentation can be exercised during seminar tutorial or in front of the teacher examinator.</w:t>
            </w:r>
          </w:p>
        </w:tc>
      </w:tr>
    </w:tbl>
    <w:p w14:paraId="01A870A6" w14:textId="77777777" w:rsidR="00BB7142" w:rsidRDefault="00BB7142"/>
    <w:tbl>
      <w:tblPr>
        <w:tblStyle w:val="DefaultTable"/>
        <w:tblW w:w="5000" w:type="pct"/>
        <w:tblLook w:val="04A0" w:firstRow="1" w:lastRow="0" w:firstColumn="1" w:lastColumn="0" w:noHBand="0" w:noVBand="1"/>
      </w:tblPr>
      <w:tblGrid>
        <w:gridCol w:w="4819"/>
        <w:gridCol w:w="4819"/>
      </w:tblGrid>
      <w:tr w:rsidR="00BB7142" w14:paraId="410E9440" w14:textId="77777777" w:rsidTr="00BB7142">
        <w:trPr>
          <w:cnfStyle w:val="100000000000" w:firstRow="1" w:lastRow="0" w:firstColumn="0" w:lastColumn="0" w:oddVBand="0" w:evenVBand="0" w:oddHBand="0" w:evenHBand="0" w:firstRowFirstColumn="0" w:firstRowLastColumn="0" w:lastRowFirstColumn="0" w:lastRowLastColumn="0"/>
        </w:trPr>
        <w:tc>
          <w:tcPr>
            <w:tcW w:w="2500" w:type="pct"/>
          </w:tcPr>
          <w:p w14:paraId="35F65191" w14:textId="77777777" w:rsidR="00BB7142" w:rsidRDefault="008D773E">
            <w:r>
              <w:t>Ocenjevalna lestvica:</w:t>
            </w:r>
          </w:p>
        </w:tc>
        <w:tc>
          <w:tcPr>
            <w:tcW w:w="2500" w:type="pct"/>
          </w:tcPr>
          <w:p w14:paraId="45A40989" w14:textId="77777777" w:rsidR="00BB7142" w:rsidRDefault="008D773E">
            <w:r>
              <w:t>Grading system:</w:t>
            </w:r>
          </w:p>
        </w:tc>
      </w:tr>
      <w:tr w:rsidR="00BB7142" w14:paraId="082B9AF9" w14:textId="77777777">
        <w:tc>
          <w:tcPr>
            <w:tcW w:w="0" w:type="auto"/>
          </w:tcPr>
          <w:p w14:paraId="675A4007" w14:textId="77777777" w:rsidR="00BB7142" w:rsidRDefault="00BB7142"/>
        </w:tc>
        <w:tc>
          <w:tcPr>
            <w:tcW w:w="0" w:type="auto"/>
          </w:tcPr>
          <w:p w14:paraId="0C573226" w14:textId="77777777" w:rsidR="00BB7142" w:rsidRDefault="00BB7142"/>
        </w:tc>
      </w:tr>
    </w:tbl>
    <w:p w14:paraId="0BE4FAA8" w14:textId="77777777" w:rsidR="00BB7142" w:rsidRDefault="00BB7142"/>
    <w:tbl>
      <w:tblPr>
        <w:tblStyle w:val="DefaultTable"/>
        <w:tblW w:w="5000" w:type="pct"/>
        <w:tblLook w:val="04A0" w:firstRow="1" w:lastRow="0" w:firstColumn="1" w:lastColumn="0" w:noHBand="0" w:noVBand="1"/>
      </w:tblPr>
      <w:tblGrid>
        <w:gridCol w:w="9638"/>
      </w:tblGrid>
      <w:tr w:rsidR="00BB7142" w14:paraId="01D027A4"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A70BB59" w14:textId="77777777" w:rsidR="00BB7142" w:rsidRDefault="008D773E">
            <w:r>
              <w:t>Reference nosilca/Lecturer's references:</w:t>
            </w:r>
          </w:p>
        </w:tc>
      </w:tr>
      <w:tr w:rsidR="00BB7142" w14:paraId="7D02D33E" w14:textId="77777777">
        <w:tc>
          <w:tcPr>
            <w:tcW w:w="0" w:type="auto"/>
          </w:tcPr>
          <w:p w14:paraId="298D7E0B" w14:textId="77777777" w:rsidR="00BB7142" w:rsidRDefault="008D773E">
            <w:r>
              <w:t xml:space="preserve">KRANJC, Janez. Evropsko pravo kot zgodovinska kategorija. </w:t>
            </w:r>
            <w:r>
              <w:rPr>
                <w:i/>
              </w:rPr>
              <w:t>Zb. znan. razpr. (Prav. fak. 1991)</w:t>
            </w:r>
            <w:r>
              <w:t>, 1993, letn. 53, str. 145-159.</w:t>
            </w:r>
          </w:p>
          <w:p w14:paraId="34294012" w14:textId="77777777" w:rsidR="00BB7142" w:rsidRDefault="008D773E">
            <w:r>
              <w:t xml:space="preserve">KRANJC, Janez. Začetki in razvoj lastnine v antičnih pravih. </w:t>
            </w:r>
            <w:r>
              <w:rPr>
                <w:i/>
              </w:rPr>
              <w:t>Zb. znan. razpr. (Prav. fak. 1991)</w:t>
            </w:r>
            <w:r>
              <w:t>, 1996, letn. 56, str. 177-221.</w:t>
            </w:r>
          </w:p>
          <w:p w14:paraId="2D8BB560" w14:textId="77777777" w:rsidR="00BB7142" w:rsidRDefault="008D773E">
            <w:r>
              <w:t xml:space="preserve">KRANJC, Janez. Upoštevanje moralnih norm v obligacijskih razmerjih. </w:t>
            </w:r>
            <w:r>
              <w:rPr>
                <w:i/>
              </w:rPr>
              <w:t>Zb. znan. razpr. (Prav. fak. 1991)</w:t>
            </w:r>
            <w:r>
              <w:t>, 2002, letn. 62, str. 159-191.</w:t>
            </w:r>
          </w:p>
          <w:p w14:paraId="63B9FE9C" w14:textId="77777777" w:rsidR="00BB7142" w:rsidRDefault="008D773E">
            <w:r>
              <w:t xml:space="preserve">KRANJC, Janez. Martin Pegius in njegova razprava o služnostih. </w:t>
            </w:r>
            <w:r>
              <w:rPr>
                <w:i/>
              </w:rPr>
              <w:t>Zbornik Pravne fakultete Univerze v Mariboru</w:t>
            </w:r>
            <w:r>
              <w:t>, 2007, letn. 3, št. 2, str. 159-197.</w:t>
            </w:r>
          </w:p>
          <w:p w14:paraId="482210A3" w14:textId="77777777" w:rsidR="00BB7142" w:rsidRDefault="008D773E">
            <w:r>
              <w:t xml:space="preserve">KRANJC, Janez. Der Darlehensgegenstand in der europäischen Tradition: vertretbare oder verbrauchbare Sachen?. V: BLAHO, Peter (ur.), WACKE, Andreas (ur.), ŽIDLICKÁ, Michaela (ur.). </w:t>
            </w:r>
            <w:r>
              <w:rPr>
                <w:i/>
              </w:rPr>
              <w:t>Orbis ivris romani : journal of ancient law studies</w:t>
            </w:r>
            <w:r>
              <w:t>. Trnava: [s. n.], 2005, str. 103-126.</w:t>
            </w:r>
          </w:p>
          <w:p w14:paraId="0C1F3804" w14:textId="77777777" w:rsidR="00431345" w:rsidRDefault="00431345" w:rsidP="00431345">
            <w:r w:rsidRPr="008D773E">
              <w:t>ŽEPIČ, Vid. Interesno ravnotežje med zastaviteljem in zastavnim upnikom v rimskem pravu. </w:t>
            </w:r>
            <w:r w:rsidRPr="008D773E">
              <w:rPr>
                <w:i/>
                <w:iCs/>
              </w:rPr>
              <w:t>Zbornik znanstvenih razprav</w:t>
            </w:r>
            <w:r w:rsidRPr="008D773E">
              <w:t>. [Tiskana izd.]. 2022, letn. 82, str. 257-305, 404, 420.</w:t>
            </w:r>
          </w:p>
          <w:p w14:paraId="24B4BB1C" w14:textId="77777777" w:rsidR="00431345" w:rsidRDefault="00431345" w:rsidP="00431345">
            <w:r w:rsidRPr="008D773E">
              <w:t>ŽEPIČ, Vid. Iusta causa traditionis. Narava pravne podlage izročitve v luči antinomije Iul. D. 41, 1, 36 in Ulp. D. 12, 1, 18. </w:t>
            </w:r>
            <w:r w:rsidRPr="008D773E">
              <w:rPr>
                <w:i/>
                <w:iCs/>
              </w:rPr>
              <w:t>Zbornik znanstvenih razprav</w:t>
            </w:r>
            <w:r w:rsidRPr="008D773E">
              <w:t>. [Tiskana izd.]. 2021, letn. 81, str. 201-238, 247, 257. </w:t>
            </w:r>
          </w:p>
          <w:p w14:paraId="447AE9DA" w14:textId="77777777" w:rsidR="00431345" w:rsidRDefault="00431345" w:rsidP="00431345">
            <w:r w:rsidRPr="008D773E">
              <w:t>ŽEPIČ, Vid. Kužni privilegiji v občepravni doktrini in evropskih civilnih kodifikacijah. </w:t>
            </w:r>
            <w:r w:rsidRPr="008D773E">
              <w:rPr>
                <w:i/>
                <w:iCs/>
              </w:rPr>
              <w:t>Acta Histriae</w:t>
            </w:r>
            <w:r w:rsidRPr="008D773E">
              <w:t>. [Tiskana izd.]. 2022, letn. 30, št. 1, str. 1-22</w:t>
            </w:r>
            <w:r>
              <w:t>.</w:t>
            </w:r>
          </w:p>
          <w:p w14:paraId="3A6A3161" w14:textId="77777777" w:rsidR="00431345" w:rsidRDefault="00431345" w:rsidP="00431345">
            <w:r w:rsidRPr="008D773E">
              <w:t>ŽEPIČ, Vid. Ius publicum in iure privato : javnopravne prvine v rimskem zasebnem pravu. </w:t>
            </w:r>
            <w:r w:rsidRPr="008D773E">
              <w:rPr>
                <w:i/>
                <w:iCs/>
              </w:rPr>
              <w:t>Zgodovinski časopis : glasilo Zveze zgodovinskih društev Slovenije</w:t>
            </w:r>
            <w:r w:rsidRPr="008D773E">
              <w:t>. [Tiskana izd.]. 2023, letn. 77, št. 3/4, str. 246-296. </w:t>
            </w:r>
          </w:p>
          <w:p w14:paraId="7169A599" w14:textId="16F52045" w:rsidR="008D773E" w:rsidRDefault="00431345" w:rsidP="00431345">
            <w:r w:rsidRPr="008D773E">
              <w:t>ŽEPIČ, Vid. Pope Benedict XVI’s critique of legal positivism with special regards to the role of tradition in contemporary legal systems = Kritika pravnega pozitivizma papeža Benedikta XVI. s posebnim ozirom na vlogo tradicije v sodobnih pravnih sistemih. </w:t>
            </w:r>
            <w:r w:rsidRPr="008D773E">
              <w:rPr>
                <w:i/>
                <w:iCs/>
              </w:rPr>
              <w:t>Bogoslovni vestnik : glasilo Teološke fakultete v Ljubljani</w:t>
            </w:r>
            <w:r w:rsidRPr="008D773E">
              <w:t>. [Tiskana izd.]. 2023, letn. 83, [št.] 3, str. 623-635.</w:t>
            </w:r>
          </w:p>
        </w:tc>
      </w:tr>
    </w:tbl>
    <w:p w14:paraId="706EEAAE" w14:textId="77777777" w:rsidR="008D773E" w:rsidRDefault="008D773E"/>
    <w:sectPr w:rsidR="008D773E"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03D4D"/>
    <w:multiLevelType w:val="singleLevel"/>
    <w:tmpl w:val="D1508D66"/>
    <w:lvl w:ilvl="0">
      <w:numFmt w:val="bullet"/>
      <w:lvlText w:val="•"/>
      <w:lvlJc w:val="left"/>
      <w:pPr>
        <w:ind w:left="420" w:hanging="360"/>
      </w:pPr>
    </w:lvl>
  </w:abstractNum>
  <w:abstractNum w:abstractNumId="1" w15:restartNumberingAfterBreak="0">
    <w:nsid w:val="0F3634CD"/>
    <w:multiLevelType w:val="singleLevel"/>
    <w:tmpl w:val="94D0562E"/>
    <w:lvl w:ilvl="0">
      <w:start w:val="1"/>
      <w:numFmt w:val="lowerLetter"/>
      <w:lvlText w:val="%1."/>
      <w:lvlJc w:val="left"/>
      <w:pPr>
        <w:ind w:left="420" w:hanging="360"/>
      </w:pPr>
    </w:lvl>
  </w:abstractNum>
  <w:abstractNum w:abstractNumId="2" w15:restartNumberingAfterBreak="0">
    <w:nsid w:val="36CE29E1"/>
    <w:multiLevelType w:val="singleLevel"/>
    <w:tmpl w:val="D1FC4D6C"/>
    <w:lvl w:ilvl="0">
      <w:numFmt w:val="bullet"/>
      <w:lvlText w:val="▪"/>
      <w:lvlJc w:val="left"/>
      <w:pPr>
        <w:ind w:left="420" w:hanging="360"/>
      </w:pPr>
    </w:lvl>
  </w:abstractNum>
  <w:abstractNum w:abstractNumId="3" w15:restartNumberingAfterBreak="0">
    <w:nsid w:val="4418097F"/>
    <w:multiLevelType w:val="singleLevel"/>
    <w:tmpl w:val="126C1FF0"/>
    <w:lvl w:ilvl="0">
      <w:start w:val="1"/>
      <w:numFmt w:val="decimal"/>
      <w:lvlText w:val="%1."/>
      <w:lvlJc w:val="left"/>
      <w:pPr>
        <w:ind w:left="420" w:hanging="360"/>
      </w:pPr>
    </w:lvl>
  </w:abstractNum>
  <w:abstractNum w:abstractNumId="4" w15:restartNumberingAfterBreak="0">
    <w:nsid w:val="4A6E138A"/>
    <w:multiLevelType w:val="singleLevel"/>
    <w:tmpl w:val="A75C0CD8"/>
    <w:lvl w:ilvl="0">
      <w:start w:val="1"/>
      <w:numFmt w:val="upperRoman"/>
      <w:lvlText w:val="%1."/>
      <w:lvlJc w:val="left"/>
      <w:pPr>
        <w:ind w:left="420" w:hanging="360"/>
      </w:pPr>
    </w:lvl>
  </w:abstractNum>
  <w:abstractNum w:abstractNumId="5" w15:restartNumberingAfterBreak="0">
    <w:nsid w:val="711F01A4"/>
    <w:multiLevelType w:val="singleLevel"/>
    <w:tmpl w:val="3D82FC70"/>
    <w:lvl w:ilvl="0">
      <w:numFmt w:val="bullet"/>
      <w:lvlText w:val="o"/>
      <w:lvlJc w:val="left"/>
      <w:pPr>
        <w:ind w:left="420" w:hanging="360"/>
      </w:pPr>
    </w:lvl>
  </w:abstractNum>
  <w:abstractNum w:abstractNumId="6" w15:restartNumberingAfterBreak="0">
    <w:nsid w:val="773A4D0A"/>
    <w:multiLevelType w:val="singleLevel"/>
    <w:tmpl w:val="82846F7A"/>
    <w:lvl w:ilvl="0">
      <w:start w:val="1"/>
      <w:numFmt w:val="upperLetter"/>
      <w:lvlText w:val="%1."/>
      <w:lvlJc w:val="left"/>
      <w:pPr>
        <w:ind w:left="420" w:hanging="360"/>
      </w:pPr>
    </w:lvl>
  </w:abstractNum>
  <w:abstractNum w:abstractNumId="7" w15:restartNumberingAfterBreak="0">
    <w:nsid w:val="7DB314AE"/>
    <w:multiLevelType w:val="singleLevel"/>
    <w:tmpl w:val="F17A61C4"/>
    <w:lvl w:ilvl="0">
      <w:start w:val="1"/>
      <w:numFmt w:val="lowerRoman"/>
      <w:lvlText w:val="%1."/>
      <w:lvlJc w:val="left"/>
      <w:pPr>
        <w:ind w:left="420" w:hanging="360"/>
      </w:pPr>
    </w:lvl>
  </w:abstractNum>
  <w:num w:numId="1" w16cid:durableId="182524447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9"/>
  <w:proofState w:spelling="clean" w:grammar="clean"/>
  <w:trackRevisions/>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31345"/>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D773E"/>
    <w:rsid w:val="008F361E"/>
    <w:rsid w:val="00901C23"/>
    <w:rsid w:val="00912701"/>
    <w:rsid w:val="009834EA"/>
    <w:rsid w:val="00993DFA"/>
    <w:rsid w:val="009B765E"/>
    <w:rsid w:val="00A04B24"/>
    <w:rsid w:val="00A42E40"/>
    <w:rsid w:val="00A458AB"/>
    <w:rsid w:val="00A9502C"/>
    <w:rsid w:val="00AA0A0F"/>
    <w:rsid w:val="00AD6198"/>
    <w:rsid w:val="00B13427"/>
    <w:rsid w:val="00B41EA5"/>
    <w:rsid w:val="00B959B9"/>
    <w:rsid w:val="00BA4AE7"/>
    <w:rsid w:val="00BB7142"/>
    <w:rsid w:val="00BD197C"/>
    <w:rsid w:val="00BD2556"/>
    <w:rsid w:val="00BD7F5C"/>
    <w:rsid w:val="00BF33AC"/>
    <w:rsid w:val="00C407B2"/>
    <w:rsid w:val="00C716FC"/>
    <w:rsid w:val="00CE5856"/>
    <w:rsid w:val="00D25C88"/>
    <w:rsid w:val="00D64F51"/>
    <w:rsid w:val="00DC7D1B"/>
    <w:rsid w:val="00DD5004"/>
    <w:rsid w:val="00E32890"/>
    <w:rsid w:val="00E554A7"/>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31AEF"/>
  <w15:chartTrackingRefBased/>
  <w15:docId w15:val="{0949A1EC-6914-46A0-9406-AFC688BC3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2E15C9"/>
    <w:rPr>
      <w:rFonts w:ascii="Garamond" w:hAnsi="Garamond"/>
      <w:sz w:val="22"/>
    </w:rPr>
  </w:style>
  <w:style w:type="paragraph" w:styleId="Heading1">
    <w:name w:val="heading 1"/>
    <w:aliases w:val="heading 1"/>
    <w:basedOn w:val="Normal"/>
    <w:next w:val="Normal"/>
    <w:link w:val="Heading1Char"/>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Heading2">
    <w:name w:val="heading 2"/>
    <w:aliases w:val="heading 2"/>
    <w:basedOn w:val="Normal"/>
    <w:next w:val="Normal"/>
    <w:link w:val="Heading2Char"/>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Heading3">
    <w:name w:val="heading 3"/>
    <w:aliases w:val="heading 3"/>
    <w:basedOn w:val="Normal"/>
    <w:next w:val="Normal"/>
    <w:link w:val="Heading3Char"/>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Heading4">
    <w:name w:val="heading 4"/>
    <w:aliases w:val="heading 4"/>
    <w:basedOn w:val="Normal"/>
    <w:next w:val="Normal"/>
    <w:link w:val="Heading4Char"/>
    <w:uiPriority w:val="9"/>
    <w:unhideWhenUsed/>
    <w:qFormat/>
    <w:rsid w:val="00F1347F"/>
    <w:pPr>
      <w:keepNext/>
      <w:keepLines/>
      <w:spacing w:before="40" w:after="0"/>
      <w:outlineLvl w:val="3"/>
    </w:pPr>
    <w:rPr>
      <w:rFonts w:eastAsiaTheme="majorEastAsia" w:cstheme="majorBidi"/>
      <w:szCs w:val="22"/>
    </w:rPr>
  </w:style>
  <w:style w:type="paragraph" w:styleId="Heading5">
    <w:name w:val="heading 5"/>
    <w:aliases w:val="heading 5"/>
    <w:basedOn w:val="Normal"/>
    <w:next w:val="Normal"/>
    <w:link w:val="Heading5Char"/>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Heading6">
    <w:name w:val="heading 6"/>
    <w:aliases w:val="heading 6"/>
    <w:basedOn w:val="Normal"/>
    <w:next w:val="Normal"/>
    <w:link w:val="Heading6Char"/>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Heading7">
    <w:name w:val="heading 7"/>
    <w:basedOn w:val="Normal"/>
    <w:next w:val="Normal"/>
    <w:link w:val="Heading7Char"/>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Heading8">
    <w:name w:val="heading 8"/>
    <w:basedOn w:val="Normal"/>
    <w:next w:val="Normal"/>
    <w:link w:val="Heading8Char"/>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Heading9">
    <w:name w:val="heading 9"/>
    <w:basedOn w:val="Normal"/>
    <w:next w:val="Normal"/>
    <w:link w:val="Heading9Char"/>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895D99"/>
    <w:rPr>
      <w:rFonts w:eastAsiaTheme="majorEastAsia" w:cstheme="majorBidi"/>
      <w:caps/>
      <w:color w:val="7B230B" w:themeColor="accent1" w:themeShade="BF"/>
      <w:sz w:val="32"/>
      <w:szCs w:val="32"/>
    </w:rPr>
  </w:style>
  <w:style w:type="character" w:customStyle="1" w:styleId="Heading2Char">
    <w:name w:val="Heading 2 Char"/>
    <w:aliases w:val="heading 2 Char"/>
    <w:basedOn w:val="DefaultParagraphFont"/>
    <w:link w:val="Heading2"/>
    <w:uiPriority w:val="9"/>
    <w:rsid w:val="00F1347F"/>
    <w:rPr>
      <w:rFonts w:ascii="Arial" w:eastAsiaTheme="majorEastAsia" w:hAnsi="Arial" w:cstheme="majorBidi"/>
      <w:color w:val="404040" w:themeColor="text1" w:themeTint="BF"/>
      <w:sz w:val="28"/>
      <w:szCs w:val="28"/>
    </w:rPr>
  </w:style>
  <w:style w:type="character" w:customStyle="1" w:styleId="Heading3Char">
    <w:name w:val="Heading 3 Char"/>
    <w:aliases w:val="heading 3 Char"/>
    <w:basedOn w:val="DefaultParagraphFont"/>
    <w:link w:val="Heading3"/>
    <w:uiPriority w:val="9"/>
    <w:rsid w:val="00F1347F"/>
    <w:rPr>
      <w:rFonts w:ascii="Arial" w:eastAsiaTheme="majorEastAsia" w:hAnsi="Arial" w:cstheme="majorBidi"/>
      <w:color w:val="323232" w:themeColor="text2"/>
      <w:sz w:val="24"/>
      <w:szCs w:val="24"/>
    </w:rPr>
  </w:style>
  <w:style w:type="character" w:customStyle="1" w:styleId="Heading4Char">
    <w:name w:val="Heading 4 Char"/>
    <w:aliases w:val="heading 4 Char"/>
    <w:basedOn w:val="DefaultParagraphFont"/>
    <w:link w:val="Heading4"/>
    <w:uiPriority w:val="9"/>
    <w:rsid w:val="00F1347F"/>
    <w:rPr>
      <w:rFonts w:ascii="Arial" w:eastAsiaTheme="majorEastAsia" w:hAnsi="Arial" w:cstheme="majorBidi"/>
      <w:sz w:val="22"/>
      <w:szCs w:val="22"/>
    </w:rPr>
  </w:style>
  <w:style w:type="character" w:customStyle="1" w:styleId="Heading5Char">
    <w:name w:val="Heading 5 Char"/>
    <w:aliases w:val="heading 5 Char"/>
    <w:basedOn w:val="DefaultParagraphFont"/>
    <w:link w:val="Heading5"/>
    <w:uiPriority w:val="9"/>
    <w:rsid w:val="00F1347F"/>
    <w:rPr>
      <w:rFonts w:ascii="Arial" w:eastAsiaTheme="majorEastAsia" w:hAnsi="Arial" w:cstheme="majorBidi"/>
      <w:color w:val="323232" w:themeColor="text2"/>
      <w:sz w:val="22"/>
      <w:szCs w:val="22"/>
    </w:rPr>
  </w:style>
  <w:style w:type="character" w:customStyle="1" w:styleId="Heading6Char">
    <w:name w:val="Heading 6 Char"/>
    <w:aliases w:val="heading 6 Char"/>
    <w:basedOn w:val="DefaultParagraphFont"/>
    <w:link w:val="Heading6"/>
    <w:uiPriority w:val="9"/>
    <w:rsid w:val="00F1347F"/>
    <w:rPr>
      <w:rFonts w:ascii="Arial" w:eastAsiaTheme="majorEastAsia" w:hAnsi="Arial" w:cstheme="majorBidi"/>
      <w:i/>
      <w:iCs/>
      <w:color w:val="323232" w:themeColor="text2"/>
      <w:sz w:val="21"/>
      <w:szCs w:val="21"/>
    </w:rPr>
  </w:style>
  <w:style w:type="character" w:customStyle="1" w:styleId="Heading7Char">
    <w:name w:val="Heading 7 Char"/>
    <w:basedOn w:val="DefaultParagraphFont"/>
    <w:link w:val="Heading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Heading8Char">
    <w:name w:val="Heading 8 Char"/>
    <w:basedOn w:val="DefaultParagraphFont"/>
    <w:link w:val="Heading8"/>
    <w:uiPriority w:val="9"/>
    <w:semiHidden/>
    <w:rsid w:val="002116B5"/>
    <w:rPr>
      <w:rFonts w:asciiTheme="majorHAnsi" w:eastAsiaTheme="majorEastAsia" w:hAnsiTheme="majorHAnsi" w:cstheme="majorBidi"/>
      <w:b/>
      <w:bCs/>
      <w:color w:val="323232" w:themeColor="text2"/>
    </w:rPr>
  </w:style>
  <w:style w:type="character" w:customStyle="1" w:styleId="Heading9Char">
    <w:name w:val="Heading 9 Char"/>
    <w:basedOn w:val="DefaultParagraphFont"/>
    <w:link w:val="Heading9"/>
    <w:uiPriority w:val="9"/>
    <w:semiHidden/>
    <w:rsid w:val="002116B5"/>
    <w:rPr>
      <w:rFonts w:asciiTheme="majorHAnsi" w:eastAsiaTheme="majorEastAsia" w:hAnsiTheme="majorHAnsi" w:cstheme="majorBidi"/>
      <w:b/>
      <w:bCs/>
      <w:i/>
      <w:iCs/>
      <w:color w:val="323232" w:themeColor="text2"/>
    </w:rPr>
  </w:style>
  <w:style w:type="paragraph" w:styleId="Caption">
    <w:name w:val="caption"/>
    <w:basedOn w:val="Normal"/>
    <w:next w:val="Normal"/>
    <w:uiPriority w:val="35"/>
    <w:semiHidden/>
    <w:unhideWhenUsed/>
    <w:qFormat/>
    <w:rsid w:val="002116B5"/>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TitleChar">
    <w:name w:val="Title Char"/>
    <w:basedOn w:val="DefaultParagraphFont"/>
    <w:link w:val="Title"/>
    <w:uiPriority w:val="10"/>
    <w:rsid w:val="002116B5"/>
    <w:rPr>
      <w:rFonts w:asciiTheme="majorHAnsi" w:eastAsiaTheme="majorEastAsia" w:hAnsiTheme="majorHAnsi" w:cstheme="majorBidi"/>
      <w:color w:val="A5300F" w:themeColor="accent1"/>
      <w:spacing w:val="-10"/>
      <w:sz w:val="56"/>
      <w:szCs w:val="56"/>
    </w:rPr>
  </w:style>
  <w:style w:type="paragraph" w:styleId="Subtitle">
    <w:name w:val="Subtitle"/>
    <w:basedOn w:val="Normal"/>
    <w:next w:val="Normal"/>
    <w:link w:val="SubtitleChar"/>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116B5"/>
    <w:rPr>
      <w:rFonts w:asciiTheme="majorHAnsi" w:eastAsiaTheme="majorEastAsia" w:hAnsiTheme="majorHAnsi" w:cstheme="majorBidi"/>
      <w:sz w:val="24"/>
      <w:szCs w:val="24"/>
    </w:rPr>
  </w:style>
  <w:style w:type="character" w:styleId="Strong">
    <w:name w:val="Strong"/>
    <w:basedOn w:val="DefaultParagraphFont"/>
    <w:uiPriority w:val="22"/>
    <w:qFormat/>
    <w:rsid w:val="002116B5"/>
    <w:rPr>
      <w:b/>
      <w:bCs/>
    </w:rPr>
  </w:style>
  <w:style w:type="character" w:styleId="Emphasis">
    <w:name w:val="Emphasis"/>
    <w:basedOn w:val="DefaultParagraphFont"/>
    <w:uiPriority w:val="20"/>
    <w:qFormat/>
    <w:rsid w:val="002116B5"/>
    <w:rPr>
      <w:i/>
      <w:iCs/>
    </w:rPr>
  </w:style>
  <w:style w:type="paragraph" w:styleId="NoSpacing">
    <w:name w:val="No Spacing"/>
    <w:uiPriority w:val="1"/>
    <w:qFormat/>
    <w:rsid w:val="002E15C9"/>
    <w:pPr>
      <w:spacing w:after="0" w:line="240" w:lineRule="auto"/>
    </w:pPr>
    <w:rPr>
      <w:rFonts w:ascii="Garamond" w:hAnsi="Garamond"/>
      <w:sz w:val="22"/>
    </w:rPr>
  </w:style>
  <w:style w:type="paragraph" w:styleId="Quote">
    <w:name w:val="Quote"/>
    <w:basedOn w:val="Normal"/>
    <w:next w:val="Normal"/>
    <w:link w:val="QuoteChar"/>
    <w:uiPriority w:val="29"/>
    <w:qFormat/>
    <w:rsid w:val="002116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116B5"/>
    <w:rPr>
      <w:i/>
      <w:iCs/>
      <w:color w:val="404040" w:themeColor="text1" w:themeTint="BF"/>
    </w:rPr>
  </w:style>
  <w:style w:type="paragraph" w:styleId="IntenseQuote">
    <w:name w:val="Intense Quote"/>
    <w:basedOn w:val="Normal"/>
    <w:next w:val="Normal"/>
    <w:link w:val="IntenseQuoteChar"/>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seQuoteChar">
    <w:name w:val="Intense Quote Char"/>
    <w:basedOn w:val="DefaultParagraphFont"/>
    <w:link w:val="IntenseQuote"/>
    <w:uiPriority w:val="30"/>
    <w:rsid w:val="002116B5"/>
    <w:rPr>
      <w:rFonts w:asciiTheme="majorHAnsi" w:eastAsiaTheme="majorEastAsia" w:hAnsiTheme="majorHAnsi" w:cstheme="majorBidi"/>
      <w:color w:val="A5300F" w:themeColor="accent1"/>
      <w:sz w:val="28"/>
      <w:szCs w:val="28"/>
    </w:rPr>
  </w:style>
  <w:style w:type="character" w:styleId="SubtleEmphasis">
    <w:name w:val="Subtle Emphasis"/>
    <w:basedOn w:val="DefaultParagraphFont"/>
    <w:uiPriority w:val="19"/>
    <w:qFormat/>
    <w:rsid w:val="002116B5"/>
    <w:rPr>
      <w:i/>
      <w:iCs/>
      <w:color w:val="404040" w:themeColor="text1" w:themeTint="BF"/>
    </w:rPr>
  </w:style>
  <w:style w:type="character" w:styleId="IntenseEmphasis">
    <w:name w:val="Intense Emphasis"/>
    <w:basedOn w:val="DefaultParagraphFont"/>
    <w:uiPriority w:val="21"/>
    <w:qFormat/>
    <w:rsid w:val="002116B5"/>
    <w:rPr>
      <w:b/>
      <w:bCs/>
      <w:i/>
      <w:iCs/>
    </w:rPr>
  </w:style>
  <w:style w:type="character" w:styleId="SubtleReference">
    <w:name w:val="Subtle Reference"/>
    <w:basedOn w:val="DefaultParagraphFont"/>
    <w:uiPriority w:val="31"/>
    <w:qFormat/>
    <w:rsid w:val="002116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116B5"/>
    <w:rPr>
      <w:b/>
      <w:bCs/>
      <w:smallCaps/>
      <w:spacing w:val="5"/>
      <w:u w:val="single"/>
    </w:rPr>
  </w:style>
  <w:style w:type="character" w:styleId="BookTitle">
    <w:name w:val="Book Title"/>
    <w:basedOn w:val="DefaultParagraphFont"/>
    <w:uiPriority w:val="33"/>
    <w:qFormat/>
    <w:rsid w:val="002116B5"/>
    <w:rPr>
      <w:b/>
      <w:bCs/>
      <w:smallCaps/>
    </w:rPr>
  </w:style>
  <w:style w:type="paragraph" w:styleId="TOCHeading">
    <w:name w:val="TOC Heading"/>
    <w:basedOn w:val="Heading1"/>
    <w:next w:val="Normal"/>
    <w:uiPriority w:val="39"/>
    <w:semiHidden/>
    <w:unhideWhenUsed/>
    <w:qFormat/>
    <w:rsid w:val="002116B5"/>
    <w:pPr>
      <w:outlineLvl w:val="9"/>
    </w:pPr>
  </w:style>
  <w:style w:type="table" w:styleId="TableGrid">
    <w:name w:val="Table Grid"/>
    <w:basedOn w:val="TableNormal"/>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4">
    <w:name w:val="Grid Table 1 Light Accent 4"/>
    <w:basedOn w:val="TableNormal"/>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leGridLight"/>
    <w:uiPriority w:val="99"/>
    <w:rsid w:val="00B13427"/>
    <w:tblPr/>
  </w:style>
  <w:style w:type="paragraph" w:styleId="ListParagraph">
    <w:name w:val="List Paragraph"/>
    <w:aliases w:val="ListParagraph"/>
    <w:basedOn w:val="Normal"/>
    <w:uiPriority w:val="34"/>
    <w:qFormat/>
    <w:rsid w:val="00C407B2"/>
    <w:pPr>
      <w:ind w:left="720"/>
      <w:contextualSpacing/>
    </w:pPr>
  </w:style>
  <w:style w:type="table" w:styleId="GridTable1Light">
    <w:name w:val="Grid Table 1 Light"/>
    <w:basedOn w:val="TableNormal"/>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leGridLight"/>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leGridLight"/>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leGridLight"/>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leGrid"/>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 w:type="paragraph" w:styleId="Revision">
    <w:name w:val="Revision"/>
    <w:hidden/>
    <w:uiPriority w:val="99"/>
    <w:semiHidden/>
    <w:rsid w:val="00431345"/>
    <w:pPr>
      <w:spacing w:after="0" w:line="240" w:lineRule="auto"/>
    </w:pPr>
    <w:rPr>
      <w:rFonts w:ascii="Garamond"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Vujasinović, Eva</cp:lastModifiedBy>
  <cp:revision>3</cp:revision>
  <dcterms:created xsi:type="dcterms:W3CDTF">2025-03-12T12:49:00Z</dcterms:created>
  <dcterms:modified xsi:type="dcterms:W3CDTF">2025-08-19T08:18:00Z</dcterms:modified>
</cp:coreProperties>
</file>