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1410"/>
        <w:gridCol w:w="231"/>
        <w:gridCol w:w="158"/>
        <w:gridCol w:w="1021"/>
        <w:gridCol w:w="487"/>
        <w:gridCol w:w="575"/>
        <w:gridCol w:w="356"/>
        <w:gridCol w:w="480"/>
        <w:gridCol w:w="10"/>
        <w:gridCol w:w="142"/>
        <w:gridCol w:w="786"/>
        <w:gridCol w:w="62"/>
        <w:gridCol w:w="990"/>
        <w:gridCol w:w="365"/>
        <w:gridCol w:w="1193"/>
        <w:gridCol w:w="224"/>
        <w:gridCol w:w="132"/>
        <w:gridCol w:w="1068"/>
      </w:tblGrid>
      <w:tr w:rsidR="007E52D4" w:rsidRPr="008C2D80" w14:paraId="77BB59DA" w14:textId="77777777" w:rsidTr="00363D23">
        <w:tc>
          <w:tcPr>
            <w:tcW w:w="96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17CA5E" w14:textId="77777777" w:rsidR="007E52D4" w:rsidRPr="008C2D80" w:rsidRDefault="007E52D4" w:rsidP="008C2D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UČNI NAČRT PREDMETA / COURSE SYLLABUS</w:t>
            </w:r>
          </w:p>
        </w:tc>
      </w:tr>
      <w:tr w:rsidR="00363D23" w:rsidRPr="008C2D80" w14:paraId="4EBA42B4" w14:textId="77777777" w:rsidTr="00363D23">
        <w:tc>
          <w:tcPr>
            <w:tcW w:w="1799" w:type="dxa"/>
            <w:gridSpan w:val="3"/>
          </w:tcPr>
          <w:p w14:paraId="6972FB00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Predmet:</w:t>
            </w:r>
          </w:p>
        </w:tc>
        <w:tc>
          <w:tcPr>
            <w:tcW w:w="78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241C" w14:textId="77777777" w:rsidR="00363D23" w:rsidRPr="008C2D80" w:rsidRDefault="00661808" w:rsidP="00A433BF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Predmet"/>
            <w:bookmarkEnd w:id="0"/>
            <w:r w:rsidRPr="008C2D80">
              <w:rPr>
                <w:rFonts w:ascii="Arial" w:hAnsi="Arial" w:cs="Arial"/>
                <w:b/>
                <w:sz w:val="22"/>
                <w:szCs w:val="22"/>
              </w:rPr>
              <w:t>Upravne institucije</w:t>
            </w:r>
          </w:p>
        </w:tc>
      </w:tr>
      <w:tr w:rsidR="00363D23" w:rsidRPr="008C2D80" w14:paraId="22DD1553" w14:textId="77777777" w:rsidTr="00363D23">
        <w:tc>
          <w:tcPr>
            <w:tcW w:w="1799" w:type="dxa"/>
            <w:gridSpan w:val="3"/>
          </w:tcPr>
          <w:p w14:paraId="5A9DC908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Course title:</w:t>
            </w:r>
          </w:p>
        </w:tc>
        <w:tc>
          <w:tcPr>
            <w:tcW w:w="78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2958" w14:textId="7634C9B1" w:rsidR="00363D23" w:rsidRPr="008C2D80" w:rsidRDefault="000749FC" w:rsidP="00233137">
            <w:pPr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APredmet"/>
            <w:bookmarkEnd w:id="1"/>
            <w:r w:rsidRPr="008C2D80">
              <w:rPr>
                <w:rFonts w:ascii="Arial" w:hAnsi="Arial" w:cs="Arial"/>
                <w:b/>
                <w:sz w:val="22"/>
                <w:szCs w:val="22"/>
              </w:rPr>
              <w:t>Administrative institutions</w:t>
            </w:r>
          </w:p>
        </w:tc>
      </w:tr>
      <w:tr w:rsidR="00363D23" w:rsidRPr="008C2D80" w14:paraId="26ED1BCB" w14:textId="77777777" w:rsidTr="00363D23">
        <w:tc>
          <w:tcPr>
            <w:tcW w:w="3307" w:type="dxa"/>
            <w:gridSpan w:val="5"/>
            <w:vAlign w:val="center"/>
          </w:tcPr>
          <w:p w14:paraId="1687CA7A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8"/>
            <w:vAlign w:val="center"/>
          </w:tcPr>
          <w:p w14:paraId="726F5C12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52C0FC2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vAlign w:val="center"/>
          </w:tcPr>
          <w:p w14:paraId="76654AA2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D23" w:rsidRPr="008C2D80" w14:paraId="15924B02" w14:textId="77777777" w:rsidTr="00363D23">
        <w:tc>
          <w:tcPr>
            <w:tcW w:w="33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5006CC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Študijski program in stopnja</w:t>
            </w:r>
          </w:p>
          <w:p w14:paraId="2621A7F6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Study programme and level</w:t>
            </w:r>
          </w:p>
        </w:tc>
        <w:tc>
          <w:tcPr>
            <w:tcW w:w="34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3558EA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Študijska smer</w:t>
            </w:r>
          </w:p>
          <w:p w14:paraId="3DA0ECF6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Study field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AF7F31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Letnik</w:t>
            </w:r>
          </w:p>
          <w:p w14:paraId="24AF753C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Academic year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3150FD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Semester</w:t>
            </w:r>
          </w:p>
          <w:p w14:paraId="50FD0414" w14:textId="77777777" w:rsidR="00363D23" w:rsidRPr="008C2D80" w:rsidRDefault="00363D23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Semester</w:t>
            </w:r>
          </w:p>
        </w:tc>
      </w:tr>
      <w:tr w:rsidR="00B00F5C" w:rsidRPr="008C2D80" w14:paraId="1E97D9A0" w14:textId="77777777" w:rsidTr="00363D23">
        <w:trPr>
          <w:trHeight w:val="318"/>
        </w:trPr>
        <w:tc>
          <w:tcPr>
            <w:tcW w:w="3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5A1A" w14:textId="17AD910A" w:rsidR="00B00F5C" w:rsidRPr="008C2D80" w:rsidRDefault="00B00F5C" w:rsidP="008C2D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Enoviti magistrski študijski program Pravo</w:t>
            </w:r>
          </w:p>
        </w:tc>
        <w:tc>
          <w:tcPr>
            <w:tcW w:w="3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7122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0F74" w14:textId="78A1DC82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sz w:val="22"/>
                <w:szCs w:val="22"/>
              </w:rPr>
              <w:t>4., 5.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9069" w14:textId="74956A0C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sz w:val="22"/>
                <w:szCs w:val="22"/>
              </w:rPr>
              <w:t>7., 9.</w:t>
            </w:r>
          </w:p>
        </w:tc>
      </w:tr>
      <w:tr w:rsidR="00B00F5C" w:rsidRPr="008C2D80" w14:paraId="5327D5C3" w14:textId="77777777" w:rsidTr="00363D23">
        <w:trPr>
          <w:trHeight w:val="318"/>
        </w:trPr>
        <w:tc>
          <w:tcPr>
            <w:tcW w:w="3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9290" w14:textId="12B7EFA2" w:rsidR="00B00F5C" w:rsidRPr="008C2D80" w:rsidRDefault="00B00F5C" w:rsidP="008C2D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bCs/>
                <w:sz w:val="22"/>
                <w:szCs w:val="22"/>
              </w:rPr>
              <w:t>Integrated master study programme Law</w:t>
            </w:r>
          </w:p>
        </w:tc>
        <w:tc>
          <w:tcPr>
            <w:tcW w:w="3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6411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E480" w14:textId="2FE88014" w:rsidR="00B00F5C" w:rsidRPr="008C2D80" w:rsidRDefault="00E16326" w:rsidP="00B00F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bCs/>
                <w:sz w:val="22"/>
                <w:szCs w:val="22"/>
              </w:rPr>
              <w:t>4th, 5th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D3F2" w14:textId="058654D6" w:rsidR="00B00F5C" w:rsidRPr="008C2D80" w:rsidRDefault="00E16326" w:rsidP="00B00F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bCs/>
                <w:sz w:val="22"/>
                <w:szCs w:val="22"/>
              </w:rPr>
              <w:t>7th, 9th</w:t>
            </w:r>
          </w:p>
        </w:tc>
      </w:tr>
      <w:tr w:rsidR="00B00F5C" w:rsidRPr="008C2D80" w14:paraId="55BF6A97" w14:textId="77777777" w:rsidTr="00363D23">
        <w:trPr>
          <w:trHeight w:val="103"/>
        </w:trPr>
        <w:tc>
          <w:tcPr>
            <w:tcW w:w="9690" w:type="dxa"/>
            <w:gridSpan w:val="18"/>
          </w:tcPr>
          <w:p w14:paraId="3A40746E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00F5C" w:rsidRPr="008C2D80" w14:paraId="7C862B70" w14:textId="77777777" w:rsidTr="00363D23">
        <w:tc>
          <w:tcPr>
            <w:tcW w:w="5718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68F966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Vrsta predmeta / Course type</w:t>
            </w:r>
          </w:p>
        </w:tc>
        <w:tc>
          <w:tcPr>
            <w:tcW w:w="3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9006" w14:textId="23125442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b/>
                <w:sz w:val="22"/>
                <w:szCs w:val="22"/>
              </w:rPr>
              <w:t xml:space="preserve">Izbirni / </w:t>
            </w:r>
            <w:r w:rsidR="00E16326" w:rsidRPr="008C2D8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8C2D80">
              <w:rPr>
                <w:rFonts w:ascii="Arial" w:hAnsi="Arial" w:cs="Arial"/>
                <w:b/>
                <w:sz w:val="22"/>
                <w:szCs w:val="22"/>
              </w:rPr>
              <w:t>lective</w:t>
            </w:r>
          </w:p>
        </w:tc>
      </w:tr>
      <w:tr w:rsidR="00B00F5C" w:rsidRPr="008C2D80" w14:paraId="16D267AD" w14:textId="77777777" w:rsidTr="00363D23">
        <w:tc>
          <w:tcPr>
            <w:tcW w:w="5718" w:type="dxa"/>
            <w:gridSpan w:val="12"/>
          </w:tcPr>
          <w:p w14:paraId="423D723B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5415BA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0F5C" w:rsidRPr="008C2D80" w14:paraId="57397B8A" w14:textId="77777777" w:rsidTr="00363D23">
        <w:tc>
          <w:tcPr>
            <w:tcW w:w="5718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008EE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Univerzitetna koda predmeta / University course code:</w:t>
            </w:r>
          </w:p>
        </w:tc>
        <w:tc>
          <w:tcPr>
            <w:tcW w:w="3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44F6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0F5C" w:rsidRPr="008C2D80" w14:paraId="239106A7" w14:textId="77777777" w:rsidTr="00363D23">
        <w:tc>
          <w:tcPr>
            <w:tcW w:w="9690" w:type="dxa"/>
            <w:gridSpan w:val="18"/>
          </w:tcPr>
          <w:p w14:paraId="534545BB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0F5C" w:rsidRPr="008C2D80" w14:paraId="5651027C" w14:textId="77777777" w:rsidTr="00363D23"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907D7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Predavanja</w:t>
            </w:r>
          </w:p>
          <w:p w14:paraId="0E6E8E69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Lectures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A1AAD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Seminar</w:t>
            </w:r>
          </w:p>
          <w:p w14:paraId="15BE3219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Seminar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494FE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Vaje</w:t>
            </w:r>
          </w:p>
          <w:p w14:paraId="2B2498AF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Tutorial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24532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Klinične vaje</w:t>
            </w:r>
          </w:p>
          <w:p w14:paraId="10255DEB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work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0B02E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Druge oblike študija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C383D7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Samost. delo</w:t>
            </w:r>
          </w:p>
          <w:p w14:paraId="10A5B29D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Individ. work</w:t>
            </w:r>
          </w:p>
        </w:tc>
        <w:tc>
          <w:tcPr>
            <w:tcW w:w="132" w:type="dxa"/>
            <w:vAlign w:val="center"/>
          </w:tcPr>
          <w:p w14:paraId="3FC1ECE7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AA38C8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ECTS</w:t>
            </w:r>
          </w:p>
        </w:tc>
      </w:tr>
      <w:tr w:rsidR="00B00F5C" w:rsidRPr="008C2D80" w14:paraId="2D48B6F9" w14:textId="77777777" w:rsidTr="00363D23">
        <w:trPr>
          <w:trHeight w:val="31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20DD" w14:textId="0D8EDB80" w:rsidR="00B00F5C" w:rsidRPr="008C2D80" w:rsidRDefault="0067767C" w:rsidP="0067767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Cs/>
                <w:sz w:val="22"/>
                <w:szCs w:val="22"/>
              </w:rPr>
              <w:t>45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CBFA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Cs/>
                <w:sz w:val="22"/>
                <w:szCs w:val="22"/>
              </w:rPr>
              <w:t>15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FBE2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BA35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6A6E" w14:textId="3C877DB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DC60" w14:textId="34EEA282" w:rsidR="00B00F5C" w:rsidRPr="008C2D80" w:rsidRDefault="00E16326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Cs/>
                <w:sz w:val="22"/>
                <w:szCs w:val="22"/>
              </w:rPr>
              <w:t>60</w:t>
            </w: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23FD42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9129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2D80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</w:tr>
      <w:tr w:rsidR="00B00F5C" w:rsidRPr="008C2D80" w14:paraId="75333B14" w14:textId="77777777" w:rsidTr="00363D23">
        <w:tc>
          <w:tcPr>
            <w:tcW w:w="9690" w:type="dxa"/>
            <w:gridSpan w:val="18"/>
          </w:tcPr>
          <w:p w14:paraId="59A04992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00F5C" w:rsidRPr="008C2D80" w14:paraId="0979F5C3" w14:textId="77777777" w:rsidTr="00363D23">
        <w:tc>
          <w:tcPr>
            <w:tcW w:w="3307" w:type="dxa"/>
            <w:gridSpan w:val="5"/>
          </w:tcPr>
          <w:p w14:paraId="496E74B0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Nosilec predmeta / Lecturer:</w:t>
            </w:r>
          </w:p>
        </w:tc>
        <w:tc>
          <w:tcPr>
            <w:tcW w:w="6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58AF" w14:textId="7D874C5B" w:rsidR="00B00F5C" w:rsidRPr="008C2D80" w:rsidRDefault="00551F22" w:rsidP="00B00F5C">
            <w:pPr>
              <w:rPr>
                <w:rFonts w:ascii="Arial" w:hAnsi="Arial" w:cs="Arial"/>
                <w:sz w:val="22"/>
                <w:szCs w:val="22"/>
              </w:rPr>
            </w:pPr>
            <w:bookmarkStart w:id="2" w:name="Predavatelj"/>
            <w:bookmarkEnd w:id="2"/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551F22">
              <w:rPr>
                <w:rFonts w:ascii="Arial" w:hAnsi="Arial" w:cs="Arial"/>
                <w:sz w:val="22"/>
                <w:szCs w:val="22"/>
              </w:rPr>
              <w:t>oc. dr. Marjan Kos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551F2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6CC8">
              <w:rPr>
                <w:rFonts w:ascii="Arial" w:hAnsi="Arial" w:cs="Arial"/>
                <w:sz w:val="22"/>
                <w:szCs w:val="22"/>
              </w:rPr>
              <w:t>Zasl. p</w:t>
            </w:r>
            <w:r w:rsidR="00535F6C">
              <w:rPr>
                <w:rFonts w:ascii="Arial" w:hAnsi="Arial" w:cs="Arial"/>
                <w:sz w:val="22"/>
                <w:szCs w:val="22"/>
              </w:rPr>
              <w:t>rof. dr. Rajko Pirnat</w:t>
            </w:r>
          </w:p>
        </w:tc>
      </w:tr>
      <w:tr w:rsidR="00B00F5C" w:rsidRPr="008C2D80" w14:paraId="79AD3AB2" w14:textId="77777777" w:rsidTr="00363D23">
        <w:tc>
          <w:tcPr>
            <w:tcW w:w="9690" w:type="dxa"/>
            <w:gridSpan w:val="18"/>
          </w:tcPr>
          <w:p w14:paraId="26D5F88F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0F5C" w:rsidRPr="008C2D80" w14:paraId="4012EC87" w14:textId="77777777" w:rsidTr="00363D23">
        <w:tc>
          <w:tcPr>
            <w:tcW w:w="1641" w:type="dxa"/>
            <w:gridSpan w:val="2"/>
            <w:vMerge w:val="restart"/>
          </w:tcPr>
          <w:p w14:paraId="05B1BA13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Jeziki / </w:t>
            </w:r>
          </w:p>
          <w:p w14:paraId="0E3C24AD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Languages:</w:t>
            </w:r>
          </w:p>
        </w:tc>
        <w:tc>
          <w:tcPr>
            <w:tcW w:w="2241" w:type="dxa"/>
            <w:gridSpan w:val="4"/>
          </w:tcPr>
          <w:p w14:paraId="3457B60C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Predavanja / Lectures:</w:t>
            </w:r>
          </w:p>
        </w:tc>
        <w:tc>
          <w:tcPr>
            <w:tcW w:w="58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C2DA" w14:textId="3574B3C8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bookmarkStart w:id="3" w:name="Jezik"/>
            <w:bookmarkEnd w:id="3"/>
            <w:r w:rsidRPr="008C2D80">
              <w:rPr>
                <w:rFonts w:ascii="Arial" w:hAnsi="Arial" w:cs="Arial"/>
                <w:sz w:val="22"/>
                <w:szCs w:val="22"/>
              </w:rPr>
              <w:t>Slovenski</w:t>
            </w:r>
            <w:r w:rsidR="0067767C" w:rsidRPr="008C2D80">
              <w:rPr>
                <w:rFonts w:ascii="Arial" w:hAnsi="Arial" w:cs="Arial"/>
                <w:sz w:val="22"/>
                <w:szCs w:val="22"/>
              </w:rPr>
              <w:t>/Slovenian</w:t>
            </w:r>
          </w:p>
        </w:tc>
      </w:tr>
      <w:tr w:rsidR="00B00F5C" w:rsidRPr="008C2D80" w14:paraId="6CE357E7" w14:textId="77777777" w:rsidTr="00363D23">
        <w:trPr>
          <w:trHeight w:val="215"/>
        </w:trPr>
        <w:tc>
          <w:tcPr>
            <w:tcW w:w="1641" w:type="dxa"/>
            <w:gridSpan w:val="2"/>
            <w:vMerge/>
            <w:vAlign w:val="center"/>
          </w:tcPr>
          <w:p w14:paraId="3108CDE3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1" w:type="dxa"/>
            <w:gridSpan w:val="4"/>
          </w:tcPr>
          <w:p w14:paraId="39CF44F2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Vaje / Tutorial:</w:t>
            </w:r>
          </w:p>
        </w:tc>
        <w:tc>
          <w:tcPr>
            <w:tcW w:w="58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DCB1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  <w:bookmarkStart w:id="4" w:name="JezikV"/>
            <w:bookmarkEnd w:id="4"/>
          </w:p>
        </w:tc>
      </w:tr>
      <w:tr w:rsidR="00B00F5C" w:rsidRPr="008C2D80" w14:paraId="15D28448" w14:textId="77777777" w:rsidTr="00363D23">
        <w:tc>
          <w:tcPr>
            <w:tcW w:w="472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01E72" w14:textId="77777777" w:rsidR="00B00F5C" w:rsidRPr="008C2D80" w:rsidRDefault="00B00F5C" w:rsidP="00B00F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78CDA0C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Pogoji za vključitev v delo oz. za opravljanje študijskih obveznosti:</w:t>
            </w:r>
          </w:p>
        </w:tc>
        <w:tc>
          <w:tcPr>
            <w:tcW w:w="142" w:type="dxa"/>
          </w:tcPr>
          <w:p w14:paraId="0195E803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F272E9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F3AD9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F172EB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Prerequisits:</w:t>
            </w:r>
          </w:p>
        </w:tc>
      </w:tr>
      <w:tr w:rsidR="00B00F5C" w:rsidRPr="008C2D80" w14:paraId="50C02D8C" w14:textId="77777777" w:rsidTr="00363D23">
        <w:trPr>
          <w:trHeight w:val="2665"/>
        </w:trPr>
        <w:tc>
          <w:tcPr>
            <w:tcW w:w="47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350A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Za opravljanje izpita mora študent izdelati in predstaviti seminarsko nalogo.   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FBC30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6B82" w14:textId="520AF943" w:rsidR="00B00F5C" w:rsidRPr="008C2D80" w:rsidRDefault="005A28ED" w:rsidP="005A28ED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To access the oral exam, the student has to prepare and present the seminar paper.</w:t>
            </w:r>
          </w:p>
        </w:tc>
      </w:tr>
      <w:tr w:rsidR="00B00F5C" w:rsidRPr="008C2D80" w14:paraId="044640E1" w14:textId="77777777" w:rsidTr="00363D23">
        <w:trPr>
          <w:trHeight w:val="137"/>
        </w:trPr>
        <w:tc>
          <w:tcPr>
            <w:tcW w:w="47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02D19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EEFEBC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Vsebina: </w:t>
            </w:r>
          </w:p>
        </w:tc>
        <w:tc>
          <w:tcPr>
            <w:tcW w:w="152" w:type="dxa"/>
            <w:gridSpan w:val="2"/>
          </w:tcPr>
          <w:p w14:paraId="29AF4671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E3637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E2BBAA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Content (Syllabus outline):</w:t>
            </w:r>
          </w:p>
        </w:tc>
      </w:tr>
      <w:tr w:rsidR="00B00F5C" w:rsidRPr="008C2D80" w14:paraId="104360E3" w14:textId="77777777" w:rsidTr="00363D23">
        <w:trPr>
          <w:trHeight w:val="2665"/>
        </w:trPr>
        <w:tc>
          <w:tcPr>
            <w:tcW w:w="47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13BF" w14:textId="2206B0DD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Pojem upravne institucije</w:t>
            </w:r>
          </w:p>
          <w:p w14:paraId="41925AAE" w14:textId="22F7A8AF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1.1.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Upravne institucije kot organizacije</w:t>
            </w:r>
          </w:p>
          <w:p w14:paraId="26ADAC50" w14:textId="3A6E289E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1.2.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Funkcionalni pomen upravnih institucij</w:t>
            </w:r>
          </w:p>
          <w:p w14:paraId="6FB85080" w14:textId="44171821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Uprava kot organizacija</w:t>
            </w:r>
          </w:p>
          <w:p w14:paraId="0CF53DBB" w14:textId="011BB099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2.1.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Pojem upravne organizacije</w:t>
            </w:r>
          </w:p>
          <w:p w14:paraId="374DF2E5" w14:textId="7EA46A15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2.2.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Načela organiziranja uprave</w:t>
            </w:r>
          </w:p>
          <w:p w14:paraId="446C0B5D" w14:textId="43554890" w:rsidR="00F548FE" w:rsidRP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2.3.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Obseg in vsebina upravnih področij</w:t>
            </w:r>
          </w:p>
          <w:p w14:paraId="0A11E077" w14:textId="77777777" w:rsidR="00F548FE" w:rsidRDefault="00F548FE" w:rsidP="00F548FE">
            <w:pPr>
              <w:rPr>
                <w:rFonts w:ascii="Arial" w:hAnsi="Arial" w:cs="Arial"/>
                <w:sz w:val="22"/>
                <w:szCs w:val="22"/>
              </w:rPr>
            </w:pPr>
            <w:r w:rsidRPr="00F548FE">
              <w:rPr>
                <w:rFonts w:ascii="Arial" w:hAnsi="Arial" w:cs="Arial"/>
                <w:sz w:val="22"/>
                <w:szCs w:val="22"/>
              </w:rPr>
              <w:t>2.4.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48FE">
              <w:rPr>
                <w:rFonts w:ascii="Arial" w:hAnsi="Arial" w:cs="Arial"/>
                <w:sz w:val="22"/>
                <w:szCs w:val="22"/>
              </w:rPr>
              <w:t>Aktualna vprašanja organiziranja uprave</w:t>
            </w:r>
          </w:p>
          <w:p w14:paraId="4BD39DFA" w14:textId="77777777" w:rsidR="000D06B5" w:rsidRDefault="000D06B5" w:rsidP="00F548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F9712E" w14:textId="77777777" w:rsidR="000D06B5" w:rsidRDefault="000D06B5" w:rsidP="00F548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BB74A1" w14:textId="77777777" w:rsidR="000D06B5" w:rsidRDefault="000D06B5" w:rsidP="00F548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6AEA35" w14:textId="77777777" w:rsidR="000D06B5" w:rsidRDefault="000D06B5" w:rsidP="00F548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113275" w14:textId="2F0E44B5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t>3.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Upravna regulacija</w:t>
            </w:r>
          </w:p>
          <w:p w14:paraId="38C975B7" w14:textId="7B59264B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lastRenderedPageBreak/>
              <w:t>3.1. Načela upravne regulacije</w:t>
            </w:r>
          </w:p>
          <w:p w14:paraId="23B5C4B3" w14:textId="0649242F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t>3.2.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Cilji regulacije in njihovo oblikovanje</w:t>
            </w:r>
          </w:p>
          <w:p w14:paraId="0F47CAFE" w14:textId="3D970AEB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t>3.3.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Sodelovanje javnosti pri regulaciji</w:t>
            </w:r>
          </w:p>
          <w:p w14:paraId="50431C15" w14:textId="4E349D26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t>3.4.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Presoja učinkov regulacije</w:t>
            </w:r>
          </w:p>
          <w:p w14:paraId="3999391B" w14:textId="5FA53DA6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t>3.5.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Neodvisna regulacija</w:t>
            </w:r>
          </w:p>
          <w:p w14:paraId="1305B884" w14:textId="5B309F20" w:rsid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 w:rsidRPr="00794061">
              <w:rPr>
                <w:rFonts w:ascii="Arial" w:hAnsi="Arial" w:cs="Arial"/>
                <w:sz w:val="22"/>
                <w:szCs w:val="22"/>
              </w:rPr>
              <w:t>3.6.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Aktualna vprašanja regulacije (nalezljive bolezni in omejevanje človekovih pravic in svoboščin)</w:t>
            </w:r>
          </w:p>
          <w:p w14:paraId="6188A41D" w14:textId="77777777" w:rsidR="000D06B5" w:rsidRDefault="000D06B5" w:rsidP="007940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58BA7B" w14:textId="77777777" w:rsidR="000D06B5" w:rsidRDefault="000D06B5" w:rsidP="007940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39C3B" w14:textId="4A8928C8" w:rsidR="00B00F5C" w:rsidRPr="008C2D80" w:rsidRDefault="00794061" w:rsidP="00F548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Pravna pravilnost upravno pravnega delovanja</w:t>
            </w:r>
          </w:p>
          <w:p w14:paraId="54FD4884" w14:textId="0AEE65E3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.1. Ustavnost in zakonitost abstraktnih upravno pravnih aktov in norm</w:t>
            </w:r>
          </w:p>
          <w:p w14:paraId="13D3DBEE" w14:textId="76C77826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.2. Zakonitost konkretnih upravno pravnih aktov in norm</w:t>
            </w:r>
          </w:p>
          <w:p w14:paraId="41A8E31F" w14:textId="5D593CF8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.3. Zakonitost materialnih aktov uprave</w:t>
            </w:r>
          </w:p>
          <w:p w14:paraId="23909F30" w14:textId="77777777" w:rsidR="000D06B5" w:rsidRPr="008C2D80" w:rsidRDefault="000D06B5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5851B9" w14:textId="32CB2440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Vezanost uprave pri uresničevanju pravic in obveznosti posameznikov in njihovih organizacij</w:t>
            </w:r>
            <w:r w:rsidR="006F7710">
              <w:rPr>
                <w:rFonts w:ascii="Arial" w:hAnsi="Arial" w:cs="Arial"/>
                <w:sz w:val="22"/>
                <w:szCs w:val="22"/>
              </w:rPr>
              <w:t xml:space="preserve"> na izbranih upravnih področjih</w:t>
            </w:r>
          </w:p>
          <w:p w14:paraId="6444194C" w14:textId="363A7654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.1. Izvrševanje in spoštovanje človekovih pravic in temeljnih svoboščin</w:t>
            </w:r>
            <w:r w:rsidR="007463B4">
              <w:rPr>
                <w:rFonts w:ascii="Arial" w:hAnsi="Arial" w:cs="Arial"/>
                <w:sz w:val="22"/>
                <w:szCs w:val="22"/>
              </w:rPr>
              <w:t xml:space="preserve"> s strani uprave</w:t>
            </w:r>
          </w:p>
          <w:p w14:paraId="32E6D773" w14:textId="2E417BC9" w:rsidR="00B00F5C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7463B4">
              <w:rPr>
                <w:rFonts w:ascii="Arial" w:hAnsi="Arial" w:cs="Arial"/>
                <w:sz w:val="22"/>
                <w:szCs w:val="22"/>
              </w:rPr>
              <w:t>2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Matične zadeve</w:t>
            </w:r>
          </w:p>
          <w:p w14:paraId="5C4314CD" w14:textId="0303B784" w:rsidR="006F7710" w:rsidRDefault="006F7710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5.3. Državljanstvo</w:t>
            </w:r>
          </w:p>
          <w:p w14:paraId="504F6939" w14:textId="7F5665DA" w:rsidR="006F7710" w:rsidRPr="008C2D80" w:rsidRDefault="006F7710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5.4. Upravni vidiki zbiranja in združevanja</w:t>
            </w:r>
          </w:p>
          <w:p w14:paraId="5CE4302A" w14:textId="475FA547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Vzdrževanje javnega reda</w:t>
            </w:r>
          </w:p>
          <w:p w14:paraId="031EE397" w14:textId="526358E1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6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Pravice in  obveznosti med vojno in v izrednih stanjih</w:t>
            </w:r>
          </w:p>
          <w:p w14:paraId="530DBD78" w14:textId="15FE93C2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7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Informiranje in javno obveščanje</w:t>
            </w:r>
            <w:r w:rsidR="007463B4">
              <w:rPr>
                <w:rFonts w:ascii="Arial" w:hAnsi="Arial" w:cs="Arial"/>
                <w:sz w:val="22"/>
                <w:szCs w:val="22"/>
              </w:rPr>
              <w:t xml:space="preserve"> ter upravna regulacija medijev</w:t>
            </w:r>
          </w:p>
          <w:p w14:paraId="512A857A" w14:textId="4C10B320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8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7463B4">
              <w:rPr>
                <w:rFonts w:ascii="Arial" w:hAnsi="Arial" w:cs="Arial"/>
                <w:sz w:val="22"/>
                <w:szCs w:val="22"/>
              </w:rPr>
              <w:t>Regulacija cen ter o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mejevanje svobodne gospodarske pobude</w:t>
            </w:r>
            <w:r w:rsidR="007463B4">
              <w:rPr>
                <w:rFonts w:ascii="Arial" w:hAnsi="Arial" w:cs="Arial"/>
                <w:sz w:val="22"/>
                <w:szCs w:val="22"/>
              </w:rPr>
              <w:t xml:space="preserve"> in lastninske pravice</w:t>
            </w:r>
          </w:p>
          <w:p w14:paraId="674F84D7" w14:textId="2B4E8BA0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9</w:t>
            </w:r>
            <w:r w:rsidR="007463B4">
              <w:rPr>
                <w:rFonts w:ascii="Arial" w:hAnsi="Arial" w:cs="Arial"/>
                <w:sz w:val="22"/>
                <w:szCs w:val="22"/>
              </w:rPr>
              <w:t>.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 xml:space="preserve">  Kmetijska dejavnost</w:t>
            </w:r>
          </w:p>
          <w:p w14:paraId="35E8A5A5" w14:textId="51C62A07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10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Izobraževanje</w:t>
            </w:r>
          </w:p>
          <w:p w14:paraId="392775CC" w14:textId="7C67BFE5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</w:t>
            </w:r>
            <w:r w:rsidR="006F7710">
              <w:rPr>
                <w:rFonts w:ascii="Arial" w:hAnsi="Arial" w:cs="Arial"/>
                <w:sz w:val="22"/>
                <w:szCs w:val="22"/>
              </w:rPr>
              <w:t>11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6F7710">
              <w:rPr>
                <w:rFonts w:ascii="Arial" w:hAnsi="Arial" w:cs="Arial"/>
                <w:sz w:val="22"/>
                <w:szCs w:val="22"/>
              </w:rPr>
              <w:t>Zdravstvo</w:t>
            </w:r>
          </w:p>
          <w:p w14:paraId="39DED832" w14:textId="44FBB8C5" w:rsidR="00B00F5C" w:rsidRPr="008C2D80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.1</w:t>
            </w:r>
            <w:r w:rsidR="006F7710">
              <w:rPr>
                <w:rFonts w:ascii="Arial" w:hAnsi="Arial" w:cs="Arial"/>
                <w:sz w:val="22"/>
                <w:szCs w:val="22"/>
              </w:rPr>
              <w:t>2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 Kultura in umetnost</w:t>
            </w:r>
          </w:p>
          <w:p w14:paraId="3518BBC6" w14:textId="6B5F361B" w:rsidR="00B00F5C" w:rsidRDefault="00794061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.1</w:t>
            </w:r>
            <w:r w:rsidR="006F7710">
              <w:rPr>
                <w:rFonts w:ascii="Arial" w:hAnsi="Arial" w:cs="Arial"/>
                <w:sz w:val="22"/>
                <w:szCs w:val="22"/>
              </w:rPr>
              <w:t>3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880FDA">
              <w:rPr>
                <w:rFonts w:ascii="Arial" w:hAnsi="Arial" w:cs="Arial"/>
                <w:sz w:val="22"/>
                <w:szCs w:val="22"/>
              </w:rPr>
              <w:t>Upravna regulacija š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port</w:t>
            </w:r>
            <w:r w:rsidR="00880FDA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3030A91E" w14:textId="5EDC3F80" w:rsidR="000D06B5" w:rsidRDefault="000D06B5" w:rsidP="00B00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5.14. Energetika</w:t>
            </w:r>
          </w:p>
          <w:p w14:paraId="398E6BB9" w14:textId="77777777" w:rsidR="000D06B5" w:rsidRDefault="000D06B5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2251B5" w14:textId="77777777" w:rsidR="000D06B5" w:rsidRDefault="000D06B5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490908" w14:textId="77777777" w:rsidR="000D06B5" w:rsidRDefault="000D06B5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DA13D3" w14:textId="77777777" w:rsidR="000D06B5" w:rsidRPr="008C2D80" w:rsidRDefault="000D06B5" w:rsidP="00B00F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960CE4" w14:textId="3EABA345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79406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Upravni nadzor</w:t>
            </w:r>
          </w:p>
          <w:p w14:paraId="0E79780C" w14:textId="1E32D78F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794061">
              <w:rPr>
                <w:rFonts w:ascii="Arial" w:hAnsi="Arial" w:cs="Arial"/>
                <w:sz w:val="22"/>
                <w:szCs w:val="22"/>
              </w:rPr>
              <w:t>.1.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Vloga upravnega nadzora</w:t>
            </w:r>
          </w:p>
          <w:p w14:paraId="64FF2971" w14:textId="774C2DE2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794061">
              <w:rPr>
                <w:rFonts w:ascii="Arial" w:hAnsi="Arial" w:cs="Arial"/>
                <w:sz w:val="22"/>
                <w:szCs w:val="22"/>
              </w:rPr>
              <w:t>.2.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Splošni upravni nadzor</w:t>
            </w:r>
          </w:p>
          <w:p w14:paraId="2BE5C006" w14:textId="683B1A15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794061">
              <w:rPr>
                <w:rFonts w:ascii="Arial" w:hAnsi="Arial" w:cs="Arial"/>
                <w:sz w:val="22"/>
                <w:szCs w:val="22"/>
              </w:rPr>
              <w:t>.3.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Inšpekcijsko nadzorstvo</w:t>
            </w:r>
          </w:p>
          <w:p w14:paraId="58E9046F" w14:textId="77777777" w:rsid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794061">
              <w:rPr>
                <w:rFonts w:ascii="Arial" w:hAnsi="Arial" w:cs="Arial"/>
                <w:sz w:val="22"/>
                <w:szCs w:val="22"/>
              </w:rPr>
              <w:t>.4.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Aktualna vprašanja nadzorstva (nadzor nad izvajanjem ukrepov za preprečevanje širjenja nalezljivi bolezni)</w:t>
            </w:r>
          </w:p>
          <w:p w14:paraId="79A571AE" w14:textId="77777777" w:rsidR="000D06B5" w:rsidRDefault="000D06B5" w:rsidP="007940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8EEA78" w14:textId="7B7720C6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Zagotavljanje integritete delovanja uprave</w:t>
            </w:r>
          </w:p>
          <w:p w14:paraId="0AC5D4E4" w14:textId="44FABDBC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Dimenzije integritete</w:t>
            </w:r>
          </w:p>
          <w:p w14:paraId="6284D364" w14:textId="517DA86A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Preprečevanje korupcije</w:t>
            </w:r>
          </w:p>
          <w:p w14:paraId="1CAE95BF" w14:textId="4A3B7773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.3.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Nezdružljivost dejavnosti</w:t>
            </w:r>
          </w:p>
          <w:p w14:paraId="70B381DF" w14:textId="3B8AEABD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.4.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Nasprotje interesov</w:t>
            </w:r>
          </w:p>
          <w:p w14:paraId="318A3EC6" w14:textId="0367FD40" w:rsidR="00794061" w:rsidRPr="00794061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.5.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Prepovedana darila</w:t>
            </w:r>
          </w:p>
          <w:p w14:paraId="10E86AF5" w14:textId="4A9AA329" w:rsidR="00794061" w:rsidRPr="008C2D80" w:rsidRDefault="00794061" w:rsidP="00794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794061">
              <w:rPr>
                <w:rFonts w:ascii="Arial" w:hAnsi="Arial" w:cs="Arial"/>
                <w:sz w:val="22"/>
                <w:szCs w:val="22"/>
              </w:rPr>
              <w:t>.6.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4061">
              <w:rPr>
                <w:rFonts w:ascii="Arial" w:hAnsi="Arial" w:cs="Arial"/>
                <w:sz w:val="22"/>
                <w:szCs w:val="22"/>
              </w:rPr>
              <w:t>Lobiranje</w:t>
            </w:r>
          </w:p>
        </w:tc>
        <w:tc>
          <w:tcPr>
            <w:tcW w:w="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BEC2E" w14:textId="77777777" w:rsidR="00B00F5C" w:rsidRPr="008C2D80" w:rsidRDefault="00B00F5C" w:rsidP="00B00F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370D" w14:textId="4CB6817C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1. The concept of administrative institutions</w:t>
            </w:r>
          </w:p>
          <w:p w14:paraId="4545EF59" w14:textId="577BD4E0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1.1. Administrative institutions as organizations</w:t>
            </w:r>
          </w:p>
          <w:p w14:paraId="26FC0C77" w14:textId="2B03AF71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1.2. The functional aspect of administrative institutions</w:t>
            </w:r>
          </w:p>
          <w:p w14:paraId="2E76F09F" w14:textId="6C9D6FF8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2. Administration as an organization</w:t>
            </w:r>
          </w:p>
          <w:p w14:paraId="23F9D0DD" w14:textId="3DFACDF3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2.1. The concept of an administrative organization</w:t>
            </w:r>
          </w:p>
          <w:p w14:paraId="41CE849A" w14:textId="109E0D3B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2.2. Principles of administrative organization</w:t>
            </w:r>
          </w:p>
          <w:p w14:paraId="2AC1EB60" w14:textId="1501BE5E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2.3. Scope and content of administrative fields</w:t>
            </w:r>
          </w:p>
          <w:p w14:paraId="6C6F9D23" w14:textId="7AB857FF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2.4. Contemporary issues in administrative organization</w:t>
            </w:r>
          </w:p>
          <w:p w14:paraId="5BF790E3" w14:textId="77777777" w:rsidR="000D06B5" w:rsidRPr="00523390" w:rsidRDefault="000D06B5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0EC2AB3" w14:textId="716A065E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3. Administrative regulation</w:t>
            </w:r>
          </w:p>
          <w:p w14:paraId="4F2EC68E" w14:textId="463B1E82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3.1. Principles of administrative regulation</w:t>
            </w:r>
          </w:p>
          <w:p w14:paraId="508411E6" w14:textId="6E1C6B6C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3.2. Objectives of regulation and their formulation</w:t>
            </w:r>
          </w:p>
          <w:p w14:paraId="75AF7600" w14:textId="0CE41D2B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3.3. Public participation in regulation</w:t>
            </w:r>
          </w:p>
          <w:p w14:paraId="674EC8D8" w14:textId="71DBFFB6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3.4. Regulatory impact assesment</w:t>
            </w:r>
          </w:p>
          <w:p w14:paraId="547C0792" w14:textId="0381B2F5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3.5. Independent regulation</w:t>
            </w:r>
          </w:p>
          <w:p w14:paraId="353B449B" w14:textId="23100D35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3.6. Contemporary issues in regulation (infectious diseases and restrictions on human rights and freedoms)</w:t>
            </w:r>
          </w:p>
          <w:p w14:paraId="6D49F449" w14:textId="77777777" w:rsidR="000D06B5" w:rsidRPr="00523390" w:rsidRDefault="000D06B5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DC3BC9C" w14:textId="1A91CE4D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4. Legality of administrative activities</w:t>
            </w:r>
          </w:p>
          <w:p w14:paraId="19277F65" w14:textId="40B30721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4.1. Constitutionality and legality of abstract administrative legal acts and norms</w:t>
            </w:r>
          </w:p>
          <w:p w14:paraId="1B4F0D8D" w14:textId="4610B9BB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4.2. Legality of concrete administrative legal acts and norms</w:t>
            </w:r>
          </w:p>
          <w:p w14:paraId="42C7951E" w14:textId="6DD955D5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4.3. Legality of substantive administrative acts</w:t>
            </w:r>
          </w:p>
          <w:p w14:paraId="6A04B528" w14:textId="77777777" w:rsidR="000D06B5" w:rsidRPr="00523390" w:rsidRDefault="000D06B5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105DECB" w14:textId="77777777" w:rsidR="000D06B5" w:rsidRPr="00523390" w:rsidRDefault="000D06B5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DB070E4" w14:textId="3F34D5EB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 The administration’s obligations in the exercise of the rights and obligations of individuals and their organizations in selected administrative fields</w:t>
            </w:r>
          </w:p>
          <w:p w14:paraId="74E7E897" w14:textId="2C6860CC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5.1. The administration’s enforcement and respect for human rights and fundamental freedoms</w:t>
            </w:r>
          </w:p>
          <w:p w14:paraId="7FD2DC2B" w14:textId="768773A6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5.2. Matters related to civil status</w:t>
            </w:r>
          </w:p>
          <w:p w14:paraId="57554C70" w14:textId="718BB8C4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5.3. Citizenship</w:t>
            </w:r>
          </w:p>
          <w:p w14:paraId="7E625766" w14:textId="5671A1C5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5.4. Administrative aspects of assembly and association</w:t>
            </w:r>
          </w:p>
          <w:p w14:paraId="1DBFE7C8" w14:textId="2710E38C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5.5. Maintenance of public order</w:t>
            </w:r>
          </w:p>
          <w:p w14:paraId="662BA3B8" w14:textId="7B785291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5.6. Rights and obligations during wartime and in states of emergency</w:t>
            </w:r>
          </w:p>
          <w:p w14:paraId="3334AF4C" w14:textId="146186EE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5.7. Information and public communication, and administrative regulation of the media</w:t>
            </w:r>
          </w:p>
          <w:p w14:paraId="0735CE34" w14:textId="273E4343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5.8. Price regulation and restrictions on free econimic initiative and property rights</w:t>
            </w:r>
          </w:p>
          <w:p w14:paraId="36346154" w14:textId="1A3A808B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5.9. Agricultural activities</w:t>
            </w:r>
          </w:p>
          <w:p w14:paraId="1286B573" w14:textId="3BFD88EB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5.10. Education</w:t>
            </w:r>
          </w:p>
          <w:p w14:paraId="54EBBFC3" w14:textId="5D04A43D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5.11. Healthcare</w:t>
            </w:r>
          </w:p>
          <w:p w14:paraId="73288483" w14:textId="070F6055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5.12. Culture and the arts</w:t>
            </w:r>
          </w:p>
          <w:p w14:paraId="74708C46" w14:textId="3E15CE4D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5.13. Administrative regulation of sports</w:t>
            </w:r>
          </w:p>
          <w:p w14:paraId="488DC43F" w14:textId="1B92B660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5.14. Energy sector</w:t>
            </w:r>
          </w:p>
          <w:p w14:paraId="0007EB33" w14:textId="77777777" w:rsidR="000D06B5" w:rsidRPr="00523390" w:rsidRDefault="000D06B5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CC24ED8" w14:textId="3C36D62D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6. Administrative oversight</w:t>
            </w:r>
          </w:p>
          <w:p w14:paraId="65578038" w14:textId="4455DD90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6.1. The role of administrative oversight</w:t>
            </w:r>
          </w:p>
          <w:p w14:paraId="68DED6AF" w14:textId="7F4E7DED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6.2. General administrative oversight</w:t>
            </w:r>
          </w:p>
          <w:p w14:paraId="47DED875" w14:textId="583C8019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 xml:space="preserve">6.3. Inspection </w:t>
            </w:r>
          </w:p>
          <w:p w14:paraId="4B22D506" w14:textId="5C5CE99D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6.4. Contemporary oversight issues (oversight of the implementation of measures to prevent the spread of infectious diseases)</w:t>
            </w:r>
          </w:p>
          <w:p w14:paraId="77FADF9B" w14:textId="77777777" w:rsidR="000D06B5" w:rsidRPr="00523390" w:rsidRDefault="000D06B5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2531CD3" w14:textId="548E522A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7. Ensuring the integrity of administrative activities</w:t>
            </w:r>
          </w:p>
          <w:p w14:paraId="198595BC" w14:textId="6BE56E19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7.1. Dimensions of integrity</w:t>
            </w:r>
          </w:p>
          <w:p w14:paraId="34CE00EC" w14:textId="157F1EB0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7.2. Prevention of corruption</w:t>
            </w:r>
          </w:p>
          <w:p w14:paraId="5E063D57" w14:textId="60C1CCEE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7.3. Incompatibility of activities</w:t>
            </w:r>
          </w:p>
          <w:p w14:paraId="306C2A1E" w14:textId="6FADD4CA" w:rsidR="000D06B5" w:rsidRPr="00523390" w:rsidRDefault="00EF275D" w:rsidP="000D06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>7.4. Conflict of interest</w:t>
            </w:r>
          </w:p>
          <w:p w14:paraId="61FFA62C" w14:textId="130B2001" w:rsidR="000D06B5" w:rsidRPr="00523390" w:rsidRDefault="00EF275D" w:rsidP="000E2D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 xml:space="preserve">7.5. Prohibited gifts </w:t>
            </w:r>
          </w:p>
          <w:p w14:paraId="44807CDF" w14:textId="5967329B" w:rsidR="00135F43" w:rsidRPr="008C2D80" w:rsidRDefault="00EF275D" w:rsidP="000E2DC5">
            <w:pPr>
              <w:rPr>
                <w:rFonts w:ascii="Arial" w:hAnsi="Arial" w:cs="Arial"/>
                <w:sz w:val="22"/>
                <w:szCs w:val="22"/>
              </w:rPr>
            </w:pPr>
            <w:r w:rsidRPr="00523390">
              <w:rPr>
                <w:rFonts w:ascii="Arial" w:hAnsi="Arial" w:cs="Arial"/>
                <w:sz w:val="22"/>
                <w:szCs w:val="22"/>
                <w:lang w:val="en-US"/>
              </w:rPr>
              <w:t xml:space="preserve">7.6. Lobbying </w:t>
            </w:r>
          </w:p>
        </w:tc>
      </w:tr>
    </w:tbl>
    <w:p w14:paraId="03E8B132" w14:textId="77777777" w:rsidR="007E52D4" w:rsidRPr="008C2D80" w:rsidRDefault="007E52D4" w:rsidP="00233137">
      <w:pPr>
        <w:rPr>
          <w:rFonts w:ascii="Arial" w:hAnsi="Arial" w:cs="Arial"/>
          <w:sz w:val="22"/>
          <w:szCs w:val="22"/>
        </w:rPr>
      </w:pPr>
    </w:p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4020"/>
        <w:gridCol w:w="697"/>
        <w:gridCol w:w="10"/>
        <w:gridCol w:w="142"/>
        <w:gridCol w:w="711"/>
        <w:gridCol w:w="4110"/>
      </w:tblGrid>
      <w:tr w:rsidR="007E52D4" w:rsidRPr="008C2D80" w14:paraId="5C212B40" w14:textId="77777777" w:rsidTr="009D7A57">
        <w:tc>
          <w:tcPr>
            <w:tcW w:w="9695" w:type="dxa"/>
            <w:gridSpan w:val="6"/>
          </w:tcPr>
          <w:p w14:paraId="10E27EA5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br w:type="page"/>
              <w:t>Temeljni literatura in viri / Readings:</w:t>
            </w:r>
          </w:p>
        </w:tc>
      </w:tr>
      <w:tr w:rsidR="007E52D4" w:rsidRPr="008C2D80" w14:paraId="7DBB0D0D" w14:textId="77777777" w:rsidTr="009D7A57">
        <w:trPr>
          <w:trHeight w:val="2074"/>
        </w:trPr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0FA3" w14:textId="77777777" w:rsidR="00661808" w:rsidRPr="008C2D80" w:rsidRDefault="00661808" w:rsidP="00661808">
            <w:pPr>
              <w:rPr>
                <w:rFonts w:ascii="Arial" w:hAnsi="Arial" w:cs="Arial"/>
                <w:sz w:val="22"/>
                <w:szCs w:val="22"/>
              </w:rPr>
            </w:pPr>
            <w:bookmarkStart w:id="5" w:name="Ucbeniki"/>
            <w:bookmarkEnd w:id="5"/>
            <w:r w:rsidRPr="008C2D80">
              <w:rPr>
                <w:rFonts w:ascii="Arial" w:hAnsi="Arial" w:cs="Arial"/>
                <w:sz w:val="22"/>
                <w:szCs w:val="22"/>
              </w:rPr>
              <w:t>Lovro Šturm: Omejitev oblasti. Ljubljana, Nova revija, 1998.</w:t>
            </w:r>
          </w:p>
          <w:p w14:paraId="2EB5D4CE" w14:textId="77777777" w:rsidR="00661808" w:rsidRPr="008C2D80" w:rsidRDefault="00661808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Lovro Šturm: Zbirka primerov (casebook) iz ustavnega upravnega prava I. Vezanost uprave na zakon, Ljubljana, ČZ Uradni list RS, 1997.</w:t>
            </w:r>
          </w:p>
          <w:p w14:paraId="10B1AE97" w14:textId="77777777" w:rsidR="00661808" w:rsidRDefault="00661808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Rajko Pirnat (urednik): Komentar zakonov s področja uprave, Inštitut za javno upravo, Ljubljana, 2004.</w:t>
            </w:r>
          </w:p>
          <w:p w14:paraId="1FFF972C" w14:textId="12826D9D" w:rsidR="00551F22" w:rsidRDefault="00551F22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551F22">
              <w:rPr>
                <w:rFonts w:ascii="Arial" w:hAnsi="Arial" w:cs="Arial"/>
                <w:sz w:val="22"/>
                <w:szCs w:val="22"/>
              </w:rPr>
              <w:t>PIRNAT, Rajko. Razmerje med zakonodajno in izvršilno oblastjo na področju splošnih pravnih aktov. Vestn. javno upravo, 1992, letn. 28, 3/4, str. 215-220.</w:t>
            </w:r>
          </w:p>
          <w:p w14:paraId="4C3C1409" w14:textId="76207356" w:rsidR="00551F22" w:rsidRDefault="00551F22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551F22">
              <w:rPr>
                <w:rFonts w:ascii="Arial" w:hAnsi="Arial" w:cs="Arial"/>
                <w:sz w:val="22"/>
                <w:szCs w:val="22"/>
              </w:rPr>
              <w:t>PIRNAT, Rajko. Neodvisne upravne institucije. Javna uprava, 1999, let. 35, št. 3, str. 449-466.</w:t>
            </w:r>
          </w:p>
          <w:p w14:paraId="37DDAC73" w14:textId="686902BC" w:rsidR="00F94475" w:rsidRPr="008C2D80" w:rsidRDefault="00F94475" w:rsidP="006618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PIRNAT, Rajko. Kontrola cene električne energije in plina. Podjetje in delo, 2022, let. 58, št. 6-7, str. 984-993. </w:t>
            </w:r>
          </w:p>
          <w:p w14:paraId="1ACD15DC" w14:textId="0177F098" w:rsidR="00426DD1" w:rsidRPr="008C2D80" w:rsidRDefault="007B737D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7B737D">
              <w:rPr>
                <w:rFonts w:ascii="Arial" w:hAnsi="Arial" w:cs="Arial"/>
                <w:sz w:val="22"/>
                <w:szCs w:val="22"/>
              </w:rPr>
              <w:t>Marjan Kos: Razmejitev pristojnosti med državo in lokalno samoupravo pri sprejemanju omejitvenih ukrepov. V: Zagorc, Saša, Bardutzky, Samo (ur.). Ustava na robu izrednega stanja: zbornik ob trideseti obletnici Ustave Republike Slovenije s posebno zbirko esejev v angleškem jeziku “Covid-19 and the Constitution” (Covid-19 in ustava). 1. izd. Ljubljana: Univerza v Ljubljani, Pravna fakulteta, 2024. Str. 132-169.</w:t>
            </w:r>
          </w:p>
          <w:p w14:paraId="540AA643" w14:textId="7155A6B8" w:rsidR="00661808" w:rsidRPr="008C2D80" w:rsidRDefault="00661808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Erik Kerševan: Uprava in sodni nadzor, Ljubljana, Pravna fakulteta, 2004</w:t>
            </w:r>
            <w:r w:rsidR="00426DD1">
              <w:rPr>
                <w:rFonts w:ascii="Arial" w:hAnsi="Arial" w:cs="Arial"/>
                <w:sz w:val="22"/>
                <w:szCs w:val="22"/>
              </w:rPr>
              <w:t>.</w:t>
            </w:r>
            <w:r w:rsidRPr="008C2D8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992CDC" w14:textId="77777777" w:rsidR="00661808" w:rsidRPr="008C2D80" w:rsidRDefault="00661808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Veljavni predpisi z obravnavanega področja. </w:t>
            </w:r>
          </w:p>
          <w:p w14:paraId="351EE81A" w14:textId="69BE41D6" w:rsidR="007E52D4" w:rsidRPr="008C2D80" w:rsidRDefault="00661808" w:rsidP="00981C0E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Relevantne odločbe Ustavnega sodišča Republike Slovenije</w:t>
            </w:r>
            <w:r w:rsidR="00551F2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C2D80">
              <w:rPr>
                <w:rFonts w:ascii="Arial" w:hAnsi="Arial" w:cs="Arial"/>
                <w:sz w:val="22"/>
                <w:szCs w:val="22"/>
              </w:rPr>
              <w:t>Vrhovnega sodišča Republike Slovenije</w:t>
            </w:r>
            <w:r w:rsidR="00551F22">
              <w:rPr>
                <w:rFonts w:ascii="Arial" w:hAnsi="Arial" w:cs="Arial"/>
                <w:sz w:val="22"/>
                <w:szCs w:val="22"/>
              </w:rPr>
              <w:t xml:space="preserve"> ter</w:t>
            </w:r>
            <w:r w:rsidRPr="008C2D80">
              <w:rPr>
                <w:rFonts w:ascii="Arial" w:hAnsi="Arial" w:cs="Arial"/>
                <w:sz w:val="22"/>
                <w:szCs w:val="22"/>
              </w:rPr>
              <w:t xml:space="preserve"> Upravne</w:t>
            </w:r>
            <w:r w:rsidR="005A7F7A" w:rsidRPr="008C2D80">
              <w:rPr>
                <w:rFonts w:ascii="Arial" w:hAnsi="Arial" w:cs="Arial"/>
                <w:sz w:val="22"/>
                <w:szCs w:val="22"/>
              </w:rPr>
              <w:t>ga sodišča Republike Slovenije.</w:t>
            </w:r>
          </w:p>
        </w:tc>
      </w:tr>
      <w:tr w:rsidR="007E52D4" w:rsidRPr="008C2D80" w14:paraId="69CDB1A2" w14:textId="77777777" w:rsidTr="009D7A57">
        <w:trPr>
          <w:trHeight w:val="73"/>
        </w:trPr>
        <w:tc>
          <w:tcPr>
            <w:tcW w:w="4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0A33D" w14:textId="77777777" w:rsidR="007E52D4" w:rsidRPr="008C2D80" w:rsidRDefault="007E52D4" w:rsidP="0023313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9B303D9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Cilji in kompetence:</w:t>
            </w:r>
          </w:p>
        </w:tc>
        <w:tc>
          <w:tcPr>
            <w:tcW w:w="152" w:type="dxa"/>
            <w:gridSpan w:val="2"/>
          </w:tcPr>
          <w:p w14:paraId="53A76782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AD199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87BF95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>Objectives and competences</w:t>
            </w:r>
            <w:r w:rsidRPr="008C2D80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7E52D4" w:rsidRPr="008C2D80" w14:paraId="5B6A3E0C" w14:textId="77777777" w:rsidTr="009D7A57">
        <w:trPr>
          <w:trHeight w:val="1838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362" w14:textId="77777777" w:rsidR="007E52D4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Cilj predmeta je poglobitev znanja, ki ga študentje pridobijo pri obveznih predmetih z upravnega področja. Na podlagi teoretičnih znanj se pridobivajo veščine prepoznavanja in reševanja praktičnih problemov v razmerjih, kjer uprava oblastno nastopa v razmerjih do posameznikov  in njihovih organizacij kot nosilcev pravic in obveznosti.  </w:t>
            </w:r>
          </w:p>
        </w:tc>
        <w:tc>
          <w:tcPr>
            <w:tcW w:w="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6CFEB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A66A" w14:textId="795AEBE9" w:rsidR="00704079" w:rsidRPr="008C2D80" w:rsidRDefault="00704079" w:rsidP="0070407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>The aim of the course is deepening of the knowledge which students acquire with mandatory courses in the field of administrative law. On the basis</w:t>
            </w:r>
            <w:r w:rsidR="00D500B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of 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theoretical knowledge, </w:t>
            </w:r>
            <w:r w:rsidR="00D500BF" w:rsidRPr="008C2D80">
              <w:rPr>
                <w:rFonts w:ascii="Arial" w:hAnsi="Arial" w:cs="Arial"/>
                <w:sz w:val="22"/>
                <w:szCs w:val="22"/>
                <w:lang w:val="en-GB"/>
              </w:rPr>
              <w:t>students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acquire the skills of recognizing and solving of the practical issues in relations, in which the administration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is acting as power in relation to individuals and their organizations as holders of rights and obligations.  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3AD368DA" w14:textId="1150B495" w:rsidR="007E52D4" w:rsidRPr="008C2D80" w:rsidRDefault="00704079" w:rsidP="00A42F0E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7E52D4" w:rsidRPr="008C2D80" w14:paraId="7C21A5D1" w14:textId="77777777" w:rsidTr="009D7A57">
        <w:trPr>
          <w:trHeight w:val="117"/>
        </w:trPr>
        <w:tc>
          <w:tcPr>
            <w:tcW w:w="4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B3DCF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DEF3CF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Predvideni študijski rezultati:</w:t>
            </w:r>
          </w:p>
        </w:tc>
        <w:tc>
          <w:tcPr>
            <w:tcW w:w="142" w:type="dxa"/>
          </w:tcPr>
          <w:p w14:paraId="023C1C3A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13903F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19D0E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42D63D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Intended learning outcomes:</w:t>
            </w:r>
          </w:p>
        </w:tc>
      </w:tr>
      <w:tr w:rsidR="007E52D4" w:rsidRPr="008C2D80" w14:paraId="55B7547F" w14:textId="77777777" w:rsidTr="009D7A57">
        <w:trPr>
          <w:trHeight w:val="1387"/>
        </w:trPr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216CA" w14:textId="77777777" w:rsidR="00106CC8" w:rsidRDefault="00106CC8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106CC8">
              <w:rPr>
                <w:rFonts w:ascii="Arial" w:hAnsi="Arial" w:cs="Arial"/>
                <w:sz w:val="22"/>
                <w:szCs w:val="22"/>
              </w:rPr>
              <w:t xml:space="preserve">Po opravljenih obveznostih bo študent dobil poglobljen vpogled v nekatere aktualne dimenzije delovanja uprave. </w:t>
            </w:r>
          </w:p>
          <w:p w14:paraId="31E343F4" w14:textId="42F0A8F3" w:rsidR="00C83D31" w:rsidRPr="008C2D80" w:rsidRDefault="00B37DEB" w:rsidP="00C83D3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</w:t>
            </w:r>
            <w:r w:rsidR="00C83D31" w:rsidRPr="008C2D80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 xml:space="preserve">bo </w:t>
            </w:r>
            <w:r w:rsidR="00C83D31" w:rsidRPr="008C2D80">
              <w:rPr>
                <w:rFonts w:ascii="Arial" w:hAnsi="Arial" w:cs="Arial"/>
                <w:sz w:val="22"/>
                <w:szCs w:val="22"/>
              </w:rPr>
              <w:t xml:space="preserve">sposoben prepoznavati in argumentirano reševati  vprašanja, ki se pojavljajo pri upravno pravnem delovanju. </w:t>
            </w:r>
          </w:p>
          <w:p w14:paraId="76B2C4C6" w14:textId="77777777" w:rsidR="00C83D31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Pridobljeno znanje študent lahko uporablja v svojih lastnih zadevah, kakor tudi pri ustvarjanju in uporabljanju prava v upravnih </w:t>
            </w:r>
            <w:r w:rsidRPr="008C2D80">
              <w:rPr>
                <w:rFonts w:ascii="Arial" w:hAnsi="Arial" w:cs="Arial"/>
                <w:sz w:val="22"/>
                <w:szCs w:val="22"/>
              </w:rPr>
              <w:lastRenderedPageBreak/>
              <w:t xml:space="preserve">organih in na sodiščih ter pri svetovanju nosilcem pravic in obveznosti na upravnem področju. </w:t>
            </w:r>
          </w:p>
          <w:p w14:paraId="4333D7AA" w14:textId="5F0E85A1" w:rsidR="00C83D31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Študent preizkusi svoje razumevanje teorije upravnega prava s spoznanji iz prakse. Pridobi </w:t>
            </w:r>
            <w:r w:rsidR="00B37DEB">
              <w:rPr>
                <w:rFonts w:ascii="Arial" w:hAnsi="Arial" w:cs="Arial"/>
                <w:sz w:val="22"/>
                <w:szCs w:val="22"/>
              </w:rPr>
              <w:t>z</w:t>
            </w:r>
            <w:r w:rsidRPr="008C2D80">
              <w:rPr>
                <w:rFonts w:ascii="Arial" w:hAnsi="Arial" w:cs="Arial"/>
                <w:sz w:val="22"/>
                <w:szCs w:val="22"/>
              </w:rPr>
              <w:t xml:space="preserve">možnost kritičnega vrednotenja skladnosti praktičnega ravnanja s temeljnimi teoretičnimi znanji in postavljenimi pravnimi pravili. </w:t>
            </w:r>
          </w:p>
          <w:p w14:paraId="36E578CA" w14:textId="77777777" w:rsidR="00C83D31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Študent pridobi spretnost identifikacije problemov. Spozna načine pridobivanja virov za njihovo reševanje, kritične analize in sinteze virov ter njihove povezave z vsebino drugih predmetov s področja upravnega prava, od katerih je posebej pomembna povezanost s postopkovnimi predmeti. Prav tako pridobi pomembne izkušnje za pisno in ustno sporočanje. </w:t>
            </w:r>
          </w:p>
          <w:p w14:paraId="1C57A3AB" w14:textId="77777777" w:rsidR="00A433BF" w:rsidRPr="008C2D80" w:rsidRDefault="00A433BF" w:rsidP="006618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E9921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B5882A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3592CB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B186C" w14:textId="77777777" w:rsidR="00B37DEB" w:rsidRDefault="00B37DEB" w:rsidP="00A42F0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37DEB">
              <w:rPr>
                <w:rFonts w:ascii="Arial" w:hAnsi="Arial" w:cs="Arial"/>
                <w:sz w:val="22"/>
                <w:szCs w:val="22"/>
                <w:lang w:val="en-GB"/>
              </w:rPr>
              <w:t>Upon completing the requirements, the student will gain an in-depth understanding of certain current aspects of administrative operations.</w:t>
            </w:r>
          </w:p>
          <w:p w14:paraId="3025D0D6" w14:textId="650EF19A" w:rsidR="00A42F0E" w:rsidRPr="008C2D80" w:rsidRDefault="00B37DEB" w:rsidP="00A42F0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The s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tudent will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be able to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500BF" w:rsidRPr="008C2D80">
              <w:rPr>
                <w:rFonts w:ascii="Arial" w:hAnsi="Arial" w:cs="Arial"/>
                <w:sz w:val="22"/>
                <w:szCs w:val="22"/>
                <w:lang w:val="en-GB"/>
              </w:rPr>
              <w:t>recogniz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</w:t>
            </w:r>
            <w:r w:rsidR="00D500B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and argumentatively solv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</w:t>
            </w:r>
            <w:r w:rsidR="00D500B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of the issues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in the field of </w:t>
            </w:r>
            <w:r w:rsidR="00D500BF" w:rsidRPr="008C2D80">
              <w:rPr>
                <w:rFonts w:ascii="Arial" w:hAnsi="Arial" w:cs="Arial"/>
                <w:sz w:val="22"/>
                <w:szCs w:val="22"/>
                <w:lang w:val="en-GB"/>
              </w:rPr>
              <w:t>administrative law.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They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may use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the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acquired knowledge both in their own affairs, as well as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in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creating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or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executing of the law in administrative agencies and in courts, as well as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in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>advising to the holders of the rights and duties in the administrative field.</w:t>
            </w:r>
          </w:p>
          <w:p w14:paraId="08D6EB82" w14:textId="06E553C1" w:rsidR="00A42F0E" w:rsidRPr="008C2D80" w:rsidRDefault="00B37DEB" w:rsidP="00A42F0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The S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will 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test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their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understanding of the administrative law theory with the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findings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from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practice.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The s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will </w:t>
            </w:r>
            <w:r w:rsidR="00B923FF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acquire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the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ability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of a critical evaluation of the conformity of practical conduct with the </w:t>
            </w:r>
            <w:r w:rsidR="00DB799B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basic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theoretical </w:t>
            </w:r>
            <w:r w:rsidR="00DB799B" w:rsidRPr="008C2D80">
              <w:rPr>
                <w:rFonts w:ascii="Arial" w:hAnsi="Arial" w:cs="Arial"/>
                <w:sz w:val="22"/>
                <w:szCs w:val="22"/>
                <w:lang w:val="en-GB"/>
              </w:rPr>
              <w:t>knowledge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and the valid legal rules.</w:t>
            </w:r>
            <w:r w:rsidR="00DB799B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284D3FED" w14:textId="3355E0DE" w:rsidR="007E52D4" w:rsidRPr="008C2D80" w:rsidRDefault="00B37DEB" w:rsidP="00A42F0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The s</w:t>
            </w:r>
            <w:r w:rsidR="00DB799B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will </w:t>
            </w:r>
            <w:r w:rsidR="00DB799B" w:rsidRPr="008C2D80">
              <w:rPr>
                <w:rFonts w:ascii="Arial" w:hAnsi="Arial" w:cs="Arial"/>
                <w:sz w:val="22"/>
                <w:szCs w:val="22"/>
                <w:lang w:val="en-GB"/>
              </w:rPr>
              <w:t>acquire the skill of identification of the issues</w:t>
            </w:r>
            <w:r w:rsidR="00D3546D" w:rsidRPr="008C2D80">
              <w:rPr>
                <w:rFonts w:ascii="Arial" w:hAnsi="Arial" w:cs="Arial"/>
                <w:sz w:val="22"/>
                <w:szCs w:val="22"/>
                <w:lang w:val="en-GB"/>
              </w:rPr>
              <w:t>, ways of getting the sources for their solving,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>critical anal</w:t>
            </w:r>
            <w:r w:rsidR="00D3546D" w:rsidRPr="008C2D80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="00D3546D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is and synthesis </w:t>
            </w:r>
            <w:r w:rsidR="00E212C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of the sources and their connection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to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A42F0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the </w:t>
            </w:r>
            <w:r w:rsidR="00E212CE"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content of other courses in the field of administrative law, of which the connection to the administrative procedures is the most important. </w:t>
            </w:r>
          </w:p>
          <w:p w14:paraId="369A3A32" w14:textId="00A07D71" w:rsidR="007E52D4" w:rsidRPr="008C2D80" w:rsidRDefault="00B37DEB" w:rsidP="00A50C83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</w:rPr>
              <w:t>The s</w:t>
            </w:r>
            <w:r w:rsidR="00E212CE" w:rsidRPr="008C2D80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 xml:space="preserve">will </w:t>
            </w:r>
            <w:r w:rsidR="00E212CE" w:rsidRPr="008C2D80">
              <w:rPr>
                <w:rFonts w:ascii="Arial" w:hAnsi="Arial" w:cs="Arial"/>
                <w:sz w:val="22"/>
                <w:szCs w:val="22"/>
              </w:rPr>
              <w:t>also acquire important experience in writ</w:t>
            </w:r>
            <w:r w:rsidR="00A50C83" w:rsidRPr="008C2D80">
              <w:rPr>
                <w:rFonts w:ascii="Arial" w:hAnsi="Arial" w:cs="Arial"/>
                <w:sz w:val="22"/>
                <w:szCs w:val="22"/>
              </w:rPr>
              <w:t>ten</w:t>
            </w:r>
            <w:r w:rsidR="00E212CE" w:rsidRPr="008C2D80">
              <w:rPr>
                <w:rFonts w:ascii="Arial" w:hAnsi="Arial" w:cs="Arial"/>
                <w:sz w:val="22"/>
                <w:szCs w:val="22"/>
              </w:rPr>
              <w:t xml:space="preserve"> an</w:t>
            </w:r>
            <w:r w:rsidR="00912288">
              <w:rPr>
                <w:rFonts w:ascii="Arial" w:hAnsi="Arial" w:cs="Arial"/>
                <w:sz w:val="22"/>
                <w:szCs w:val="22"/>
              </w:rPr>
              <w:t>d</w:t>
            </w:r>
            <w:r w:rsidR="00E212CE" w:rsidRPr="008C2D80">
              <w:rPr>
                <w:rFonts w:ascii="Arial" w:hAnsi="Arial" w:cs="Arial"/>
                <w:sz w:val="22"/>
                <w:szCs w:val="22"/>
              </w:rPr>
              <w:t xml:space="preserve"> oral expres</w:t>
            </w:r>
            <w:r w:rsidR="00907D48" w:rsidRPr="008C2D80">
              <w:rPr>
                <w:rFonts w:ascii="Arial" w:hAnsi="Arial" w:cs="Arial"/>
                <w:sz w:val="22"/>
                <w:szCs w:val="22"/>
              </w:rPr>
              <w:t>s</w:t>
            </w:r>
            <w:r w:rsidR="00A50C83" w:rsidRPr="008C2D80">
              <w:rPr>
                <w:rFonts w:ascii="Arial" w:hAnsi="Arial" w:cs="Arial"/>
                <w:sz w:val="22"/>
                <w:szCs w:val="22"/>
              </w:rPr>
              <w:t>ion</w:t>
            </w:r>
            <w:r w:rsidR="00E212CE" w:rsidRPr="008C2D80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</w:tr>
      <w:tr w:rsidR="007E52D4" w:rsidRPr="008C2D80" w14:paraId="510C8D5A" w14:textId="77777777" w:rsidTr="009D7A57">
        <w:trPr>
          <w:trHeight w:val="1417"/>
        </w:trPr>
        <w:tc>
          <w:tcPr>
            <w:tcW w:w="4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7F26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E7CE0B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2B94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D4" w:rsidRPr="008C2D80" w14:paraId="3B8D5A50" w14:textId="77777777" w:rsidTr="009D7A57">
        <w:tc>
          <w:tcPr>
            <w:tcW w:w="4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7A590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B7666B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Metode poučevanja in učenja:</w:t>
            </w:r>
          </w:p>
        </w:tc>
        <w:tc>
          <w:tcPr>
            <w:tcW w:w="142" w:type="dxa"/>
          </w:tcPr>
          <w:p w14:paraId="0BE1004C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D52CF7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AD2E6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E9B338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Learning and teaching methods:</w:t>
            </w:r>
          </w:p>
        </w:tc>
      </w:tr>
      <w:tr w:rsidR="007E52D4" w:rsidRPr="008C2D80" w14:paraId="3F1BA565" w14:textId="77777777" w:rsidTr="009D7A57">
        <w:trPr>
          <w:trHeight w:val="2023"/>
        </w:trPr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947" w14:textId="77777777" w:rsidR="00C83D31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1. predavanja (posredovanje temeljnih teoretičnih znanj)</w:t>
            </w:r>
          </w:p>
          <w:p w14:paraId="667536F1" w14:textId="630AD4B7" w:rsidR="00C83D31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2. seminar (predstavitev in obravnavanje primerov iz prakse</w:t>
            </w:r>
            <w:r w:rsidR="00270DBE" w:rsidRPr="008C2D80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9C9A6B3" w14:textId="77777777" w:rsidR="007E52D4" w:rsidRPr="008C2D80" w:rsidRDefault="00C83D31" w:rsidP="00C83D31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3. drugo delo (konzultacije v zvezi s pripravo seminarskih nalog)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CF121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B9B0" w14:textId="32C48AFF" w:rsidR="00A42F0E" w:rsidRPr="008C2D80" w:rsidRDefault="00A42F0E" w:rsidP="00A42F0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>1. Lectures (provision of basic theoretical knowledge)</w:t>
            </w:r>
          </w:p>
          <w:p w14:paraId="30161401" w14:textId="77777777" w:rsidR="007E52D4" w:rsidRPr="008C2D80" w:rsidRDefault="00A42F0E" w:rsidP="00270D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2. Seminar (presentation and resolving of </w:t>
            </w:r>
            <w:r w:rsidR="00270DBE" w:rsidRPr="008C2D80">
              <w:rPr>
                <w:rFonts w:ascii="Arial" w:hAnsi="Arial" w:cs="Arial"/>
                <w:sz w:val="22"/>
                <w:szCs w:val="22"/>
                <w:lang w:val="en-GB"/>
              </w:rPr>
              <w:t>practical</w:t>
            </w: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 xml:space="preserve"> cases)</w:t>
            </w:r>
          </w:p>
          <w:p w14:paraId="738B3921" w14:textId="44B99DA7" w:rsidR="00270DBE" w:rsidRPr="008C2D80" w:rsidRDefault="00270DBE" w:rsidP="00270DBE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  <w:lang w:val="en-GB"/>
              </w:rPr>
              <w:t>3. Other (consultations on preparation of the seminar tasks)</w:t>
            </w:r>
          </w:p>
        </w:tc>
      </w:tr>
      <w:tr w:rsidR="007E52D4" w:rsidRPr="008C2D80" w14:paraId="72E98D6C" w14:textId="77777777" w:rsidTr="009D7A57"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4D7A7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F1F1D8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Načini ocenjevanja: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7AC94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Delež (v %) /</w:t>
            </w:r>
          </w:p>
          <w:p w14:paraId="4104A40D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Weight (in %)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64AFB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476B3A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Assessment:</w:t>
            </w:r>
          </w:p>
        </w:tc>
      </w:tr>
      <w:tr w:rsidR="007E52D4" w:rsidRPr="008C2D80" w14:paraId="702B937C" w14:textId="77777777" w:rsidTr="009D7A57">
        <w:trPr>
          <w:trHeight w:val="1104"/>
        </w:trPr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6DC7" w14:textId="27F914E5" w:rsidR="00B00F5C" w:rsidRPr="008C2D80" w:rsidRDefault="00661808" w:rsidP="00661808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Končni ustni izpit</w:t>
            </w:r>
            <w:r w:rsidR="00106CC8">
              <w:rPr>
                <w:rFonts w:ascii="Arial" w:hAnsi="Arial" w:cs="Arial"/>
                <w:sz w:val="22"/>
                <w:szCs w:val="22"/>
              </w:rPr>
              <w:t>.</w:t>
            </w:r>
            <w:r w:rsidRPr="008C2D8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82F925" w14:textId="77777777" w:rsidR="00B00F5C" w:rsidRPr="008C2D80" w:rsidRDefault="00B00F5C" w:rsidP="006618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E36418" w14:textId="214D52BC" w:rsidR="00661808" w:rsidRPr="008C2D80" w:rsidRDefault="00106CC8" w:rsidP="006618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Priprava pisne </w:t>
            </w:r>
            <w:r w:rsidR="00661808" w:rsidRPr="008C2D80">
              <w:rPr>
                <w:rFonts w:ascii="Arial" w:hAnsi="Arial" w:cs="Arial"/>
                <w:sz w:val="22"/>
                <w:szCs w:val="22"/>
              </w:rPr>
              <w:t>seminarsk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661808" w:rsidRPr="008C2D80">
              <w:rPr>
                <w:rFonts w:ascii="Arial" w:hAnsi="Arial" w:cs="Arial"/>
                <w:sz w:val="22"/>
                <w:szCs w:val="22"/>
              </w:rPr>
              <w:t xml:space="preserve"> nalog</w:t>
            </w:r>
            <w:r>
              <w:rPr>
                <w:rFonts w:ascii="Arial" w:hAnsi="Arial" w:cs="Arial"/>
                <w:sz w:val="22"/>
                <w:szCs w:val="22"/>
              </w:rPr>
              <w:t>e in njena predstavitev</w:t>
            </w:r>
            <w:r w:rsidR="00661808" w:rsidRPr="008C2D80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638639C" w14:textId="77777777" w:rsidR="00B00F5C" w:rsidRPr="008C2D80" w:rsidRDefault="00B00F5C" w:rsidP="0066180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283A9F0" w14:textId="01265B49" w:rsidR="00981C0E" w:rsidRPr="008C2D80" w:rsidRDefault="00661808" w:rsidP="0066180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Izpit se oceni z ocenjevalno lestvico od 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>5</w:t>
            </w:r>
            <w:r w:rsidRPr="008C2D80">
              <w:rPr>
                <w:rFonts w:ascii="Arial" w:hAnsi="Arial" w:cs="Arial"/>
                <w:sz w:val="22"/>
                <w:szCs w:val="22"/>
              </w:rPr>
              <w:t xml:space="preserve"> - 10: od 6-10 (pozitivno) oziroma 5 (negativno).</w:t>
            </w:r>
          </w:p>
          <w:p w14:paraId="301B1F06" w14:textId="77777777" w:rsidR="007E52D4" w:rsidRPr="008C2D80" w:rsidRDefault="007E52D4" w:rsidP="00AF10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31014" w14:textId="46AB11DB" w:rsidR="007E52D4" w:rsidRPr="008C2D80" w:rsidRDefault="00E16326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70</w:t>
            </w:r>
            <w:r w:rsidR="00B00F5C" w:rsidRPr="008C2D8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  <w:p w14:paraId="639F4731" w14:textId="7777777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FB8896" w14:textId="7E801F34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30 %</w:t>
            </w:r>
          </w:p>
          <w:p w14:paraId="143A1A16" w14:textId="14076BC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BE6417" w14:textId="7777777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1C2842" w14:textId="7777777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4832C6" w14:textId="7777777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EF040C" w14:textId="7777777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187D0" w14:textId="77777777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203EC" w14:textId="717B1A6C" w:rsidR="00B00F5C" w:rsidRPr="008C2D80" w:rsidRDefault="00B00F5C" w:rsidP="002331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5C44" w14:textId="02102B5F" w:rsidR="007E52D4" w:rsidRPr="008C2D80" w:rsidRDefault="0033370F" w:rsidP="000749F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Final oral </w:t>
            </w:r>
            <w:r w:rsidR="007E52D4" w:rsidRPr="008C2D80">
              <w:rPr>
                <w:rFonts w:ascii="Arial" w:hAnsi="Arial" w:cs="Arial"/>
                <w:sz w:val="22"/>
                <w:szCs w:val="22"/>
              </w:rPr>
              <w:t>exam</w:t>
            </w:r>
            <w:r w:rsidR="000E2CF9" w:rsidRPr="008C2D80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4763DE4B" w14:textId="77777777" w:rsidR="000749FC" w:rsidRPr="008C2D80" w:rsidRDefault="000749FC" w:rsidP="000749F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16EAB6" w14:textId="77777777" w:rsidR="000749FC" w:rsidRPr="008C2D80" w:rsidRDefault="005A28ED" w:rsidP="000749FC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Seminar task.</w:t>
            </w:r>
          </w:p>
          <w:p w14:paraId="3D826BC5" w14:textId="77777777" w:rsidR="005A28ED" w:rsidRPr="008C2D80" w:rsidRDefault="005A28ED" w:rsidP="005A28E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DD26EF" w14:textId="1282C313" w:rsidR="005A28ED" w:rsidRPr="008C2D80" w:rsidRDefault="005A28ED" w:rsidP="005A28ED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>Exam is graded on the scale 5 to 10: from 6-10 pass and 5 fail.</w:t>
            </w:r>
          </w:p>
        </w:tc>
      </w:tr>
      <w:tr w:rsidR="007E52D4" w:rsidRPr="008C2D80" w14:paraId="06218F84" w14:textId="77777777" w:rsidTr="009D7A57">
        <w:tc>
          <w:tcPr>
            <w:tcW w:w="96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5F521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59E136" w14:textId="77777777" w:rsidR="007E52D4" w:rsidRPr="008C2D80" w:rsidRDefault="007E52D4" w:rsidP="00233137">
            <w:pPr>
              <w:rPr>
                <w:rFonts w:ascii="Arial" w:hAnsi="Arial" w:cs="Arial"/>
                <w:sz w:val="22"/>
                <w:szCs w:val="22"/>
              </w:rPr>
            </w:pPr>
            <w:r w:rsidRPr="008C2D80">
              <w:rPr>
                <w:rFonts w:ascii="Arial" w:hAnsi="Arial" w:cs="Arial"/>
                <w:sz w:val="22"/>
                <w:szCs w:val="22"/>
              </w:rPr>
              <w:t xml:space="preserve">Reference nosilca / Lecturer's references: </w:t>
            </w:r>
          </w:p>
        </w:tc>
      </w:tr>
      <w:tr w:rsidR="007E52D4" w:rsidRPr="008C2D80" w14:paraId="423472F6" w14:textId="77777777" w:rsidTr="009D7A57"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BDF6" w14:textId="77777777" w:rsidR="00106CC8" w:rsidRPr="00106CC8" w:rsidRDefault="00106CC8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06CC8">
              <w:rPr>
                <w:rFonts w:ascii="Arial" w:hAnsi="Arial" w:cs="Arial"/>
                <w:sz w:val="22"/>
                <w:szCs w:val="22"/>
              </w:rPr>
              <w:t>Doc. dr. Marjan Kos</w:t>
            </w:r>
          </w:p>
          <w:p w14:paraId="285F3A72" w14:textId="77777777" w:rsidR="00106CC8" w:rsidRPr="00106CC8" w:rsidRDefault="00106CC8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06CC8">
              <w:rPr>
                <w:rFonts w:ascii="Arial" w:hAnsi="Arial" w:cs="Arial"/>
                <w:sz w:val="22"/>
                <w:szCs w:val="22"/>
              </w:rPr>
              <w:t>Marjan Kos: Razmejitev pristojnosti med državo in lokalno samoupravo pri sprejemanju omejitvenih ukrepov. V: Zagorc, Saša, Bardutzky, Samo (ur.). Ustava na robu izrednega stanja: zbornik ob trideseti obletnici Ustave Republike Slovenije s posebno zbirko esejev v angleškem jeziku “Covid-19 and the Constitution” (Covid-19 in ustava). 1. izd. Ljubljana: Univerza v Ljubljani, Pravna fakulteta, 2024. Str. 132-169.</w:t>
            </w:r>
          </w:p>
          <w:p w14:paraId="6851E41B" w14:textId="77777777" w:rsidR="00106CC8" w:rsidRPr="00106CC8" w:rsidRDefault="00106CC8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06CC8">
              <w:rPr>
                <w:rFonts w:ascii="Arial" w:hAnsi="Arial" w:cs="Arial"/>
                <w:sz w:val="22"/>
                <w:szCs w:val="22"/>
              </w:rPr>
              <w:lastRenderedPageBreak/>
              <w:t>Marjan Kos: Reasserting the principle of legality in the wake of the COVID-19 pandemic: a case note on the decision U-I-79/21 of the Constitutional Court of the Republic of Slovenia. Zbornik znanstvenih razprav. 2022, letn. 82, str. 365-379.</w:t>
            </w:r>
          </w:p>
          <w:p w14:paraId="29B7ACC8" w14:textId="77777777" w:rsidR="00106CC8" w:rsidRDefault="00106CC8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06CC8">
              <w:rPr>
                <w:rFonts w:ascii="Arial" w:hAnsi="Arial" w:cs="Arial"/>
                <w:sz w:val="22"/>
                <w:szCs w:val="22"/>
              </w:rPr>
              <w:t>Marjan Kos: Constitutional diversity and differentiation in the EU: What role for national constitutional demands under EU law?. V: Sahadžić, Maja (ur.), et al.: Accommodating diversity in multilevel constitutional orders: Legal mechanisms of divergence and convergence. Abingdon (Oxon); New York (NY): Routledge, 2023. Str. 47-69.</w:t>
            </w:r>
          </w:p>
          <w:p w14:paraId="6BA5A431" w14:textId="77777777" w:rsidR="00106CC8" w:rsidRDefault="00106CC8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926E77D" w14:textId="719FF4AC" w:rsidR="00106CC8" w:rsidRDefault="00106CC8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Zasl. prof. dr. Rajko Pirnat</w:t>
            </w:r>
          </w:p>
          <w:p w14:paraId="53CD478D" w14:textId="6824ED04" w:rsidR="00E372D9" w:rsidRPr="00E372D9" w:rsidRDefault="00E372D9" w:rsidP="00106CC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72D9">
              <w:rPr>
                <w:rFonts w:ascii="Arial" w:hAnsi="Arial" w:cs="Arial"/>
                <w:sz w:val="22"/>
                <w:szCs w:val="22"/>
              </w:rPr>
              <w:t>Pirnat Rajko: Komentar zakonov s področja uprave. Ljubljana, Inštitut za javno upravo pri Pravni fakulteti v Ljubljani, 2004, 1006 strani.</w:t>
            </w:r>
          </w:p>
          <w:p w14:paraId="053ECC36" w14:textId="77777777" w:rsidR="00E372D9" w:rsidRPr="00E372D9" w:rsidRDefault="00E372D9" w:rsidP="00E372D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72D9">
              <w:rPr>
                <w:rFonts w:ascii="Arial" w:hAnsi="Arial" w:cs="Arial"/>
                <w:sz w:val="22"/>
                <w:szCs w:val="22"/>
              </w:rPr>
              <w:t>Pirnat, Rajko. Liberalizacija gospodarskih javnih služb. Javna uprava, ISSN 1318-2277, 2007, letn. 43, št. 1, str. 63-80.</w:t>
            </w:r>
          </w:p>
          <w:p w14:paraId="552CDAE1" w14:textId="77777777" w:rsidR="00E372D9" w:rsidRPr="00E372D9" w:rsidRDefault="00E372D9" w:rsidP="00E372D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72D9">
              <w:rPr>
                <w:rFonts w:ascii="Arial" w:hAnsi="Arial" w:cs="Arial"/>
                <w:sz w:val="22"/>
                <w:szCs w:val="22"/>
              </w:rPr>
              <w:t>Pirnat, Rajko. Nekaj kritičnih misli o predlogu sprememb zakona o javnih agencijah. Javna uprava, ISSN 1318-2277, 2015, letn. 51, št. 3/4, str. 5-23, 118-119.</w:t>
            </w:r>
          </w:p>
          <w:p w14:paraId="7EA95BD2" w14:textId="315639E7" w:rsidR="007E52D4" w:rsidRPr="008C2D80" w:rsidRDefault="00E372D9" w:rsidP="00E372D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72D9">
              <w:rPr>
                <w:rFonts w:ascii="Arial" w:hAnsi="Arial" w:cs="Arial"/>
                <w:sz w:val="22"/>
                <w:szCs w:val="22"/>
              </w:rPr>
              <w:t>Pirnat, Rajko. Lokacijska preveritev med diskrecijo in pravno vezanim odločanjem. Pravnik : revija za pravno teorijo in prakso, ISSN 0032-6976. [Tiskana izd.], 2018, letn. 73, š</w:t>
            </w:r>
            <w:r>
              <w:rPr>
                <w:rFonts w:ascii="Arial" w:hAnsi="Arial" w:cs="Arial"/>
                <w:sz w:val="22"/>
                <w:szCs w:val="22"/>
              </w:rPr>
              <w:t xml:space="preserve">t. 7/8, str. 531-551, 609-610. </w:t>
            </w:r>
          </w:p>
        </w:tc>
      </w:tr>
    </w:tbl>
    <w:p w14:paraId="712B21F4" w14:textId="77777777" w:rsidR="00064C3C" w:rsidRPr="008C2D80" w:rsidRDefault="00064C3C" w:rsidP="00233137">
      <w:pPr>
        <w:rPr>
          <w:rFonts w:ascii="Arial" w:hAnsi="Arial" w:cs="Arial"/>
          <w:sz w:val="22"/>
          <w:szCs w:val="22"/>
        </w:rPr>
      </w:pPr>
    </w:p>
    <w:sectPr w:rsidR="00064C3C" w:rsidRPr="008C2D80" w:rsidSect="00064C3C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42242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C4ACD"/>
    <w:multiLevelType w:val="hybridMultilevel"/>
    <w:tmpl w:val="B414D1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458C"/>
    <w:multiLevelType w:val="hybridMultilevel"/>
    <w:tmpl w:val="155CEA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167D5"/>
    <w:multiLevelType w:val="multilevel"/>
    <w:tmpl w:val="643E06E2"/>
    <w:lvl w:ilvl="0">
      <w:start w:val="1"/>
      <w:numFmt w:val="decimal"/>
      <w:pStyle w:val="literatur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81553673">
    <w:abstractNumId w:val="0"/>
  </w:num>
  <w:num w:numId="2" w16cid:durableId="377977947">
    <w:abstractNumId w:val="3"/>
  </w:num>
  <w:num w:numId="3" w16cid:durableId="1036583746">
    <w:abstractNumId w:val="1"/>
  </w:num>
  <w:num w:numId="4" w16cid:durableId="1484815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D4"/>
    <w:rsid w:val="0001560C"/>
    <w:rsid w:val="00064C3C"/>
    <w:rsid w:val="000749FC"/>
    <w:rsid w:val="00077889"/>
    <w:rsid w:val="00081EE3"/>
    <w:rsid w:val="000D06B5"/>
    <w:rsid w:val="000E2CF9"/>
    <w:rsid w:val="000E2DC5"/>
    <w:rsid w:val="001047C7"/>
    <w:rsid w:val="00106CC8"/>
    <w:rsid w:val="00135F43"/>
    <w:rsid w:val="00233137"/>
    <w:rsid w:val="00270DBE"/>
    <w:rsid w:val="002B4983"/>
    <w:rsid w:val="002F3EDE"/>
    <w:rsid w:val="00306F26"/>
    <w:rsid w:val="0033370F"/>
    <w:rsid w:val="00352A5E"/>
    <w:rsid w:val="00363D23"/>
    <w:rsid w:val="00395392"/>
    <w:rsid w:val="00426DD1"/>
    <w:rsid w:val="004466F8"/>
    <w:rsid w:val="0049415D"/>
    <w:rsid w:val="00523390"/>
    <w:rsid w:val="00535F6C"/>
    <w:rsid w:val="00542CDD"/>
    <w:rsid w:val="00551F22"/>
    <w:rsid w:val="00571BB6"/>
    <w:rsid w:val="00584B40"/>
    <w:rsid w:val="005A28ED"/>
    <w:rsid w:val="005A568E"/>
    <w:rsid w:val="005A7F7A"/>
    <w:rsid w:val="005F21D2"/>
    <w:rsid w:val="006106A8"/>
    <w:rsid w:val="006251A4"/>
    <w:rsid w:val="00661808"/>
    <w:rsid w:val="0067767C"/>
    <w:rsid w:val="0068367B"/>
    <w:rsid w:val="006B38A1"/>
    <w:rsid w:val="006C28A3"/>
    <w:rsid w:val="006F7710"/>
    <w:rsid w:val="00704079"/>
    <w:rsid w:val="0073441C"/>
    <w:rsid w:val="00743A03"/>
    <w:rsid w:val="007463B4"/>
    <w:rsid w:val="00747829"/>
    <w:rsid w:val="00794061"/>
    <w:rsid w:val="007B737D"/>
    <w:rsid w:val="007E52D4"/>
    <w:rsid w:val="00880FDA"/>
    <w:rsid w:val="0088278C"/>
    <w:rsid w:val="008B176C"/>
    <w:rsid w:val="008C2D80"/>
    <w:rsid w:val="008E0012"/>
    <w:rsid w:val="00907D48"/>
    <w:rsid w:val="00912288"/>
    <w:rsid w:val="00981C0E"/>
    <w:rsid w:val="009B1263"/>
    <w:rsid w:val="009D7A57"/>
    <w:rsid w:val="009E1159"/>
    <w:rsid w:val="00A42F0E"/>
    <w:rsid w:val="00A433BF"/>
    <w:rsid w:val="00A44515"/>
    <w:rsid w:val="00A50C83"/>
    <w:rsid w:val="00AF10E6"/>
    <w:rsid w:val="00B00F5C"/>
    <w:rsid w:val="00B37DEB"/>
    <w:rsid w:val="00B923FF"/>
    <w:rsid w:val="00BE2820"/>
    <w:rsid w:val="00C75C09"/>
    <w:rsid w:val="00C83D31"/>
    <w:rsid w:val="00D3546D"/>
    <w:rsid w:val="00D500BF"/>
    <w:rsid w:val="00DB799B"/>
    <w:rsid w:val="00E16326"/>
    <w:rsid w:val="00E212CE"/>
    <w:rsid w:val="00E372D9"/>
    <w:rsid w:val="00E6267D"/>
    <w:rsid w:val="00EA0B73"/>
    <w:rsid w:val="00EF275D"/>
    <w:rsid w:val="00F339B7"/>
    <w:rsid w:val="00F548FE"/>
    <w:rsid w:val="00F94475"/>
    <w:rsid w:val="00F961F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80E365"/>
  <w15:chartTrackingRefBased/>
  <w15:docId w15:val="{126BD188-F7B0-4305-BB65-347C2570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E52D4"/>
    <w:rPr>
      <w:rFonts w:ascii="Calibri" w:eastAsia="Calibri" w:hAnsi="Calibri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352A5E"/>
    <w:rPr>
      <w:color w:val="0000FF"/>
      <w:u w:val="single"/>
    </w:rPr>
  </w:style>
  <w:style w:type="paragraph" w:customStyle="1" w:styleId="literatura">
    <w:name w:val="literatura"/>
    <w:basedOn w:val="Navaden"/>
    <w:rsid w:val="00233137"/>
    <w:pPr>
      <w:numPr>
        <w:numId w:val="2"/>
      </w:numPr>
      <w:tabs>
        <w:tab w:val="left" w:pos="284"/>
      </w:tabs>
      <w:ind w:left="568" w:hanging="284"/>
      <w:jc w:val="both"/>
    </w:pPr>
    <w:rPr>
      <w:rFonts w:ascii="Times New Roman" w:eastAsia="Times New Roman" w:hAnsi="Times New Roman"/>
      <w:sz w:val="22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0F5C"/>
    <w:rPr>
      <w:rFonts w:ascii="Times New Roman" w:hAnsi="Times New Roman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0F5C"/>
    <w:rPr>
      <w:rFonts w:ascii="Times New Roman" w:eastAsia="Calibri" w:hAnsi="Times New Roman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B00F5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00F5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00F5C"/>
    <w:rPr>
      <w:rFonts w:ascii="Calibri" w:eastAsia="Calibri" w:hAnsi="Calibr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00F5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00F5C"/>
    <w:rPr>
      <w:rFonts w:ascii="Calibri" w:eastAsia="Calibri" w:hAnsi="Calibri"/>
      <w:b/>
      <w:bCs/>
    </w:rPr>
  </w:style>
  <w:style w:type="paragraph" w:styleId="Odstavekseznama">
    <w:name w:val="List Paragraph"/>
    <w:basedOn w:val="Navaden"/>
    <w:uiPriority w:val="72"/>
    <w:qFormat/>
    <w:rsid w:val="00081EE3"/>
    <w:pPr>
      <w:ind w:left="720"/>
      <w:contextualSpacing/>
    </w:pPr>
  </w:style>
  <w:style w:type="paragraph" w:styleId="Revizija">
    <w:name w:val="Revision"/>
    <w:hidden/>
    <w:uiPriority w:val="71"/>
    <w:semiHidden/>
    <w:rsid w:val="00551F22"/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0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5EA900-5BC7-42B9-8203-4CB69CBC7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1816</Words>
  <Characters>10354</Characters>
  <Application>Microsoft Office Word</Application>
  <DocSecurity>0</DocSecurity>
  <Lines>86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bumbar</dc:creator>
  <cp:keywords/>
  <cp:lastModifiedBy>Marentič, Maja</cp:lastModifiedBy>
  <cp:revision>21</cp:revision>
  <cp:lastPrinted>2019-04-10T12:44:00Z</cp:lastPrinted>
  <dcterms:created xsi:type="dcterms:W3CDTF">2019-04-13T15:52:00Z</dcterms:created>
  <dcterms:modified xsi:type="dcterms:W3CDTF">2026-07-21T08:31:00Z</dcterms:modified>
</cp:coreProperties>
</file>